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F54" w:rsidRDefault="00961F54" w:rsidP="00C46E32">
      <w:pPr>
        <w:spacing w:after="0"/>
        <w:jc w:val="both"/>
        <w:rPr>
          <w:rFonts w:ascii="AR DARLING" w:hAnsi="AR DARLING" w:cs="Times New Roman"/>
          <w:noProof/>
          <w:sz w:val="12"/>
          <w:szCs w:val="12"/>
          <w:lang w:eastAsia="es-ES"/>
        </w:rPr>
      </w:pPr>
    </w:p>
    <w:p w:rsidR="00C46E32" w:rsidRDefault="00C46E32" w:rsidP="00C46E32">
      <w:pPr>
        <w:spacing w:after="0"/>
        <w:jc w:val="both"/>
      </w:pPr>
      <w:r>
        <w:t xml:space="preserve">EXCMO. CABILDO INSULAR DE GRAN CANARIA </w:t>
      </w:r>
    </w:p>
    <w:p w:rsidR="00C46E32" w:rsidRDefault="00C46E32" w:rsidP="00C46E32">
      <w:pPr>
        <w:spacing w:after="0"/>
        <w:jc w:val="both"/>
      </w:pPr>
    </w:p>
    <w:p w:rsidR="00C46E32" w:rsidRDefault="00C46E32" w:rsidP="00C46E32">
      <w:pPr>
        <w:spacing w:after="0"/>
        <w:jc w:val="both"/>
      </w:pPr>
      <w:r>
        <w:t xml:space="preserve">CONSEJERÍA DE MEDIO AMBIENTE </w:t>
      </w:r>
    </w:p>
    <w:p w:rsidR="00C46E32" w:rsidRDefault="00C46E32" w:rsidP="00C46E32">
      <w:pPr>
        <w:spacing w:after="0"/>
        <w:jc w:val="both"/>
      </w:pPr>
    </w:p>
    <w:p w:rsidR="00256435" w:rsidRDefault="003252E6" w:rsidP="00C46E32">
      <w:pPr>
        <w:spacing w:after="0"/>
        <w:jc w:val="both"/>
      </w:pPr>
      <w:r>
        <w:t>CONSEJERÍA DE PRESIDENCIA</w:t>
      </w:r>
    </w:p>
    <w:p w:rsidR="003252E6" w:rsidRDefault="00C46E32" w:rsidP="00C46E32">
      <w:pPr>
        <w:jc w:val="both"/>
      </w:pPr>
      <w:r>
        <w:t>SERVICIO DE PATRIMONIO HISTÓRICO</w:t>
      </w:r>
    </w:p>
    <w:p w:rsidR="003252E6" w:rsidRDefault="003252E6" w:rsidP="00C46E32">
      <w:pPr>
        <w:spacing w:after="0"/>
        <w:jc w:val="both"/>
      </w:pPr>
      <w:r>
        <w:t>FEDAC</w:t>
      </w:r>
    </w:p>
    <w:p w:rsidR="0007511C" w:rsidRDefault="0007511C" w:rsidP="00C46E32">
      <w:pPr>
        <w:spacing w:after="0"/>
        <w:jc w:val="both"/>
      </w:pPr>
    </w:p>
    <w:p w:rsidR="0007511C" w:rsidRDefault="0007511C" w:rsidP="00C46E32">
      <w:pPr>
        <w:spacing w:after="0"/>
        <w:jc w:val="both"/>
      </w:pPr>
      <w:r>
        <w:t>SR. CONSEJERO/A</w:t>
      </w:r>
    </w:p>
    <w:p w:rsidR="00A74CBF" w:rsidRDefault="00A74CBF" w:rsidP="00C46E32">
      <w:pPr>
        <w:spacing w:after="0"/>
        <w:jc w:val="both"/>
      </w:pPr>
    </w:p>
    <w:p w:rsidR="0007511C" w:rsidRDefault="0007511C" w:rsidP="00C46E32">
      <w:pPr>
        <w:spacing w:after="0"/>
        <w:jc w:val="both"/>
      </w:pPr>
      <w:r>
        <w:t xml:space="preserve">Los integrantes de la ASOCIACIÓN SOCIOCULTURAL AMIGOS DE BANDAMA ciudadanos </w:t>
      </w:r>
      <w:r w:rsidR="00C46E32">
        <w:t xml:space="preserve">implicados en la protección </w:t>
      </w:r>
      <w:r>
        <w:t xml:space="preserve">del Monumento Natural de </w:t>
      </w:r>
      <w:proofErr w:type="spellStart"/>
      <w:r>
        <w:t>Bandama</w:t>
      </w:r>
      <w:proofErr w:type="spellEnd"/>
      <w:r>
        <w:t xml:space="preserve"> y del Espacio Protegido de Tafira</w:t>
      </w:r>
      <w:r w:rsidR="002E057C">
        <w:t xml:space="preserve">, nos encontramos alarmados por el deterioro constante en que se encuentran estos espacios, </w:t>
      </w:r>
      <w:r w:rsidR="00C46E32">
        <w:t>e</w:t>
      </w:r>
      <w:r w:rsidR="00A74CBF">
        <w:t xml:space="preserve">n los que el </w:t>
      </w:r>
      <w:proofErr w:type="spellStart"/>
      <w:r w:rsidR="00A74CBF">
        <w:t>Ex</w:t>
      </w:r>
      <w:r w:rsidR="002E057C">
        <w:t>cmo</w:t>
      </w:r>
      <w:proofErr w:type="spellEnd"/>
      <w:r w:rsidR="002E057C">
        <w:t xml:space="preserve"> Cabildo de Gran Canaria tiene las competencias y la obligación de atender su buen estado de conservación, así como de generar las acciones e infraestructuras necesarias para su mantenimiento, disfrute de los ciudadanos, y atención a su información científico divulgativa. </w:t>
      </w:r>
    </w:p>
    <w:p w:rsidR="00062E63" w:rsidRDefault="00062E63" w:rsidP="00C46E32">
      <w:pPr>
        <w:spacing w:after="0"/>
        <w:jc w:val="both"/>
      </w:pPr>
    </w:p>
    <w:p w:rsidR="00FE0C9B" w:rsidRDefault="00AF50AB" w:rsidP="00C46E32">
      <w:pPr>
        <w:spacing w:after="0"/>
        <w:jc w:val="both"/>
      </w:pPr>
      <w:r>
        <w:t xml:space="preserve">La Caldera y el Pico de </w:t>
      </w:r>
      <w:proofErr w:type="spellStart"/>
      <w:r>
        <w:t>Bandama</w:t>
      </w:r>
      <w:proofErr w:type="spellEnd"/>
      <w:r>
        <w:t xml:space="preserve"> constituyen una pieza de enorme relevancia en</w:t>
      </w:r>
      <w:r w:rsidR="004B251F">
        <w:t xml:space="preserve"> el paisaje de Gran Canaria</w:t>
      </w:r>
      <w:r w:rsidR="00C46E32">
        <w:t>, donde se dan cita valores geomorfológicos, ecológicos, paisajísticos y etnográficos</w:t>
      </w:r>
      <w:r w:rsidR="004B251F">
        <w:t>.</w:t>
      </w:r>
      <w:r w:rsidR="002E057C">
        <w:t xml:space="preserve"> </w:t>
      </w:r>
      <w:r>
        <w:t xml:space="preserve">Sus múltiples </w:t>
      </w:r>
      <w:r w:rsidR="00D40788">
        <w:t>cualidades</w:t>
      </w:r>
      <w:r>
        <w:t xml:space="preserve"> han sido consideradas por la población de la isla desde el primer poblamiento de la  misma</w:t>
      </w:r>
      <w:r w:rsidR="00F83CB5">
        <w:t>,</w:t>
      </w:r>
      <w:r>
        <w:t xml:space="preserve"> </w:t>
      </w:r>
      <w:r w:rsidR="00D40788">
        <w:t>con el establecimiento de un poblado en cuevas y un silo fortificado</w:t>
      </w:r>
      <w:r w:rsidR="006549BC">
        <w:t>.</w:t>
      </w:r>
      <w:r>
        <w:t xml:space="preserve"> </w:t>
      </w:r>
      <w:r w:rsidR="006549BC">
        <w:t>C</w:t>
      </w:r>
      <w:r w:rsidR="00D40788">
        <w:t>ualidades</w:t>
      </w:r>
      <w:r>
        <w:t xml:space="preserve"> que van desde constituir </w:t>
      </w:r>
      <w:r w:rsidR="00D40788">
        <w:t>desde el punto de vista</w:t>
      </w:r>
      <w:r w:rsidR="00C46E32">
        <w:t xml:space="preserve"> </w:t>
      </w:r>
      <w:proofErr w:type="spellStart"/>
      <w:r w:rsidR="00D40788">
        <w:t>v</w:t>
      </w:r>
      <w:r w:rsidR="00C46E32">
        <w:t>u</w:t>
      </w:r>
      <w:r w:rsidR="00D40788">
        <w:t>lcanológico</w:t>
      </w:r>
      <w:proofErr w:type="spellEnd"/>
      <w:r w:rsidR="00D40788">
        <w:t xml:space="preserve"> </w:t>
      </w:r>
      <w:r>
        <w:t xml:space="preserve">la más </w:t>
      </w:r>
      <w:r w:rsidR="00D40788">
        <w:t>grande y reciente (unos dos mil años)</w:t>
      </w:r>
      <w:r w:rsidR="006549BC">
        <w:t xml:space="preserve"> </w:t>
      </w:r>
      <w:r w:rsidR="00D40788">
        <w:t>estructura</w:t>
      </w:r>
      <w:r w:rsidR="006549BC">
        <w:t xml:space="preserve"> fruto de la má</w:t>
      </w:r>
      <w:r w:rsidR="00D40788">
        <w:t>s</w:t>
      </w:r>
      <w:r>
        <w:t xml:space="preserve"> violenta erupción </w:t>
      </w:r>
      <w:r w:rsidR="006549BC">
        <w:t xml:space="preserve">de los últimos 100.000 años; a ser </w:t>
      </w:r>
      <w:r w:rsidR="00D40788">
        <w:t xml:space="preserve">desde el </w:t>
      </w:r>
      <w:r w:rsidR="006549BC">
        <w:t xml:space="preserve">punto de vista </w:t>
      </w:r>
      <w:proofErr w:type="spellStart"/>
      <w:r w:rsidR="00D40788">
        <w:t>biogeográfico</w:t>
      </w:r>
      <w:proofErr w:type="spellEnd"/>
      <w:r w:rsidR="00D40788">
        <w:t xml:space="preserve"> </w:t>
      </w:r>
      <w:r w:rsidR="0064110C">
        <w:t>el</w:t>
      </w:r>
      <w:r w:rsidR="00FE0C9B">
        <w:t xml:space="preserve"> </w:t>
      </w:r>
      <w:r w:rsidR="00D40788">
        <w:t>biotopo</w:t>
      </w:r>
      <w:r>
        <w:t xml:space="preserve"> </w:t>
      </w:r>
      <w:r w:rsidR="0064110C">
        <w:t>de bosque termófilo con más biodiversidad de la isla</w:t>
      </w:r>
      <w:r w:rsidR="00D40788">
        <w:t xml:space="preserve"> (mas e 170 especies vegetales y unas 22 especies de avifauna)</w:t>
      </w:r>
      <w:r w:rsidR="006549BC">
        <w:t>;</w:t>
      </w:r>
      <w:r w:rsidR="0064110C">
        <w:t xml:space="preserve"> </w:t>
      </w:r>
      <w:r w:rsidR="00D40788">
        <w:t>un</w:t>
      </w:r>
      <w:r w:rsidR="0064110C">
        <w:t xml:space="preserve"> lugar </w:t>
      </w:r>
      <w:r w:rsidR="00D40788">
        <w:t>clave</w:t>
      </w:r>
      <w:r w:rsidR="0064110C">
        <w:t xml:space="preserve"> descrito por </w:t>
      </w:r>
      <w:r w:rsidR="00D40788">
        <w:t xml:space="preserve">todos los </w:t>
      </w:r>
      <w:r w:rsidR="0064110C">
        <w:t xml:space="preserve">viajeros y científicos desde los inicios del siglo XIX, la </w:t>
      </w:r>
      <w:r w:rsidR="004B251F">
        <w:t xml:space="preserve">más destacada y </w:t>
      </w:r>
      <w:r w:rsidR="0064110C">
        <w:t xml:space="preserve">mejor atalaya paisajística y de tradición turística del nordeste insular </w:t>
      </w:r>
      <w:r w:rsidR="00FE0C9B">
        <w:t>(</w:t>
      </w:r>
      <w:r w:rsidR="0064110C">
        <w:t>lo cual permitió la construcción de la primera carretera con fines exclusivamente turísticos de la isla</w:t>
      </w:r>
      <w:r w:rsidR="004B251F">
        <w:t xml:space="preserve"> a principios de la década de 1940</w:t>
      </w:r>
      <w:r w:rsidR="00FE0C9B">
        <w:t>)</w:t>
      </w:r>
      <w:r w:rsidR="006549BC">
        <w:t>;</w:t>
      </w:r>
      <w:r w:rsidR="0064110C">
        <w:t xml:space="preserve"> y un sin fin de </w:t>
      </w:r>
      <w:r w:rsidR="006549BC">
        <w:t>características</w:t>
      </w:r>
      <w:r w:rsidR="0064110C">
        <w:t xml:space="preserve"> que hacen de este enclave un lugar imprescindible para entender la Naturaleza, la Historia, la Cultura y la tradición turística de Gran Canaria.</w:t>
      </w:r>
      <w:r w:rsidR="004B251F">
        <w:t xml:space="preserve"> </w:t>
      </w:r>
    </w:p>
    <w:p w:rsidR="002C11DF" w:rsidRDefault="002C11DF" w:rsidP="00C46E32">
      <w:pPr>
        <w:spacing w:after="0"/>
        <w:jc w:val="both"/>
      </w:pPr>
    </w:p>
    <w:p w:rsidR="001A1A07" w:rsidRPr="00062E63" w:rsidRDefault="00760BF6" w:rsidP="00C46E32">
      <w:pPr>
        <w:jc w:val="both"/>
        <w:rPr>
          <w:rFonts w:ascii="Optima" w:hAnsi="Optima"/>
          <w:color w:val="FF0000"/>
        </w:rPr>
      </w:pPr>
      <w:r>
        <w:t>Pero si adem</w:t>
      </w:r>
      <w:r w:rsidR="00285055">
        <w:t>ás de todo ello, algo hace parti</w:t>
      </w:r>
      <w:r>
        <w:t>cular</w:t>
      </w:r>
      <w:r w:rsidR="009814CA">
        <w:t xml:space="preserve"> a este complejo y rico paisaje grancanario</w:t>
      </w:r>
      <w:r>
        <w:t xml:space="preserve"> </w:t>
      </w:r>
      <w:r w:rsidR="009814CA">
        <w:t xml:space="preserve">es que desde finales del siglo XVIII comenzó un rápido proceso de transformación que lo llevó de ser el gran bosque termófilo de propiedad realenga a convertirse a lo largo del siglo XIX y hasta la actualidad, </w:t>
      </w:r>
      <w:r w:rsidR="00285055">
        <w:t>en el paisaje del vino por excelencia de Gran Canaria. Un paisaje de vides, viñedos, bodegas y lagares creciendo sobre el negro picón del más sobresaliente de los volcanes jóvenes</w:t>
      </w:r>
      <w:r w:rsidR="00FE0C9B">
        <w:t xml:space="preserve"> de la geografía insular</w:t>
      </w:r>
      <w:r w:rsidR="001A1A07">
        <w:t>. Así pues</w:t>
      </w:r>
      <w:r w:rsidR="006549BC">
        <w:t>, se superpone</w:t>
      </w:r>
      <w:r w:rsidR="00285055">
        <w:t xml:space="preserve"> </w:t>
      </w:r>
      <w:r w:rsidR="001A1A07" w:rsidRPr="001A1A07">
        <w:rPr>
          <w:rFonts w:ascii="Optima" w:hAnsi="Optima"/>
        </w:rPr>
        <w:t>en este territorio su interés etnográfico</w:t>
      </w:r>
      <w:r w:rsidR="00995717">
        <w:rPr>
          <w:rFonts w:ascii="Optima" w:hAnsi="Optima"/>
        </w:rPr>
        <w:t xml:space="preserve"> a su interés natural</w:t>
      </w:r>
      <w:r w:rsidR="001A1A07" w:rsidRPr="001A1A07">
        <w:rPr>
          <w:rFonts w:ascii="Optima" w:hAnsi="Optima"/>
        </w:rPr>
        <w:t xml:space="preserve">, </w:t>
      </w:r>
      <w:r w:rsidR="00995717">
        <w:rPr>
          <w:rFonts w:ascii="Optima" w:hAnsi="Optima"/>
        </w:rPr>
        <w:t>motivado por</w:t>
      </w:r>
      <w:r w:rsidR="001A1A07" w:rsidRPr="001A1A07">
        <w:rPr>
          <w:rFonts w:ascii="Optima" w:hAnsi="Optima"/>
        </w:rPr>
        <w:t xml:space="preserve"> el cultivo de la vid y sus tareas, con sus instalaciones asociadas </w:t>
      </w:r>
      <w:r w:rsidR="006549BC">
        <w:rPr>
          <w:rFonts w:ascii="Optima" w:hAnsi="Optima"/>
        </w:rPr>
        <w:t xml:space="preserve">tales como </w:t>
      </w:r>
      <w:r w:rsidR="001A1A07" w:rsidRPr="001A1A07">
        <w:rPr>
          <w:rFonts w:ascii="Optima" w:hAnsi="Optima"/>
        </w:rPr>
        <w:t>lagares, bodegas</w:t>
      </w:r>
      <w:r w:rsidR="00C94107">
        <w:rPr>
          <w:rFonts w:ascii="Optima" w:hAnsi="Optima"/>
        </w:rPr>
        <w:t xml:space="preserve"> y </w:t>
      </w:r>
      <w:r w:rsidR="00C94107" w:rsidRPr="001A1A07">
        <w:rPr>
          <w:rFonts w:ascii="Optima" w:hAnsi="Optima"/>
        </w:rPr>
        <w:t>haciendas</w:t>
      </w:r>
      <w:r w:rsidR="00C94107">
        <w:rPr>
          <w:rFonts w:ascii="Optima" w:hAnsi="Optima"/>
        </w:rPr>
        <w:t xml:space="preserve"> de gran calidad arquitectónica</w:t>
      </w:r>
      <w:r w:rsidR="001A1A07" w:rsidRPr="001A1A07">
        <w:rPr>
          <w:rFonts w:ascii="Optima" w:hAnsi="Optima"/>
        </w:rPr>
        <w:t>.</w:t>
      </w:r>
    </w:p>
    <w:p w:rsidR="00C94107" w:rsidRPr="004F41FA" w:rsidRDefault="001A1A07" w:rsidP="00C46E32">
      <w:pPr>
        <w:spacing w:after="0"/>
        <w:jc w:val="both"/>
        <w:rPr>
          <w:rFonts w:ascii="Optima" w:hAnsi="Optima"/>
          <w:color w:val="FF0000"/>
        </w:rPr>
      </w:pPr>
      <w:r>
        <w:lastRenderedPageBreak/>
        <w:t>Por todas estas razones</w:t>
      </w:r>
      <w:r w:rsidR="00C46E32">
        <w:t>,</w:t>
      </w:r>
      <w:r>
        <w:t xml:space="preserve"> </w:t>
      </w:r>
      <w:r w:rsidR="002C11DF">
        <w:t>e</w:t>
      </w:r>
      <w:r w:rsidR="00C94107" w:rsidRPr="00B9057E">
        <w:rPr>
          <w:rFonts w:ascii="Optima" w:hAnsi="Optima"/>
        </w:rPr>
        <w:t xml:space="preserve">l territorio del Pico, la Caldera de </w:t>
      </w:r>
      <w:proofErr w:type="spellStart"/>
      <w:r w:rsidR="00C94107" w:rsidRPr="00B9057E">
        <w:rPr>
          <w:rFonts w:ascii="Optima" w:hAnsi="Optima"/>
        </w:rPr>
        <w:t>Bandama</w:t>
      </w:r>
      <w:proofErr w:type="spellEnd"/>
      <w:r w:rsidR="00C94107" w:rsidRPr="00B9057E">
        <w:rPr>
          <w:rFonts w:ascii="Optima" w:hAnsi="Optima"/>
        </w:rPr>
        <w:t xml:space="preserve"> y su entorno más próximo, (una superficie de 325,7 hectáreas), posee la clasificación de </w:t>
      </w:r>
      <w:r w:rsidR="00C94107" w:rsidRPr="00B9057E">
        <w:rPr>
          <w:rFonts w:ascii="Optima" w:hAnsi="Optima"/>
          <w:b/>
        </w:rPr>
        <w:t xml:space="preserve">Monumento Natural de </w:t>
      </w:r>
      <w:proofErr w:type="spellStart"/>
      <w:r w:rsidR="00C94107" w:rsidRPr="00B9057E">
        <w:rPr>
          <w:rFonts w:ascii="Optima" w:hAnsi="Optima"/>
          <w:b/>
        </w:rPr>
        <w:t>Bandama</w:t>
      </w:r>
      <w:proofErr w:type="spellEnd"/>
      <w:r w:rsidR="00C94107" w:rsidRPr="00B9057E">
        <w:rPr>
          <w:rFonts w:ascii="Optima" w:hAnsi="Optima"/>
        </w:rPr>
        <w:t xml:space="preserve"> </w:t>
      </w:r>
      <w:r w:rsidR="00C94107" w:rsidRPr="00F55529">
        <w:rPr>
          <w:rFonts w:ascii="Optima" w:hAnsi="Optima"/>
          <w:b/>
        </w:rPr>
        <w:t>(MN C-14)</w:t>
      </w:r>
      <w:r w:rsidR="00C94107" w:rsidRPr="00B9057E">
        <w:rPr>
          <w:rFonts w:ascii="Optima" w:hAnsi="Optima"/>
        </w:rPr>
        <w:t xml:space="preserve">, un </w:t>
      </w:r>
      <w:r w:rsidR="00C94107" w:rsidRPr="00C46E32">
        <w:rPr>
          <w:rFonts w:ascii="Optima" w:hAnsi="Optima"/>
        </w:rPr>
        <w:t>espacio natural protegido dentro de la</w:t>
      </w:r>
      <w:r w:rsidR="00C94107" w:rsidRPr="00F55529">
        <w:rPr>
          <w:rFonts w:ascii="Optima" w:hAnsi="Optima"/>
          <w:b/>
        </w:rPr>
        <w:t xml:space="preserve"> Red Canaria de Espacios Naturales Protegidos</w:t>
      </w:r>
      <w:r w:rsidR="00C94107" w:rsidRPr="00F55529">
        <w:rPr>
          <w:rFonts w:ascii="Optima" w:hAnsi="Optima"/>
        </w:rPr>
        <w:t>.</w:t>
      </w:r>
      <w:r w:rsidR="00C94107" w:rsidRPr="00B9057E">
        <w:rPr>
          <w:rFonts w:ascii="Optima" w:hAnsi="Optima"/>
        </w:rPr>
        <w:t xml:space="preserve"> El Monumento Natural está constituido por formaciones de notoria singularidad, rareza y belleza, que son objeto de protección especial y se declara como tal por ser un elemento de la gea que reúne un interés especial por la singularidad e importancia de sus valores científicos, culturales o paisajísticos (art. 176. 10 y 176.11, Ley 4/2017, de 13 de julio, del Suelo y de los Espacios Naturales Protegidos de Canarias).</w:t>
      </w:r>
    </w:p>
    <w:p w:rsidR="00B9057E" w:rsidRDefault="00B9057E" w:rsidP="00C46E32">
      <w:pPr>
        <w:spacing w:after="0"/>
        <w:jc w:val="both"/>
        <w:rPr>
          <w:rFonts w:ascii="Optima" w:hAnsi="Optima"/>
        </w:rPr>
      </w:pPr>
    </w:p>
    <w:p w:rsidR="00C94107" w:rsidRPr="00B9057E" w:rsidRDefault="00B9057E" w:rsidP="00C46E32">
      <w:pPr>
        <w:spacing w:after="0"/>
        <w:jc w:val="both"/>
        <w:rPr>
          <w:rFonts w:ascii="Optima" w:hAnsi="Optima"/>
        </w:rPr>
      </w:pPr>
      <w:r>
        <w:rPr>
          <w:rFonts w:ascii="Optima" w:hAnsi="Optima"/>
        </w:rPr>
        <w:t>E</w:t>
      </w:r>
      <w:r w:rsidRPr="00B9057E">
        <w:rPr>
          <w:rFonts w:ascii="Optima" w:hAnsi="Optima"/>
        </w:rPr>
        <w:t>l</w:t>
      </w:r>
      <w:r w:rsidR="00C94107" w:rsidRPr="00B9057E">
        <w:rPr>
          <w:rFonts w:ascii="Optima" w:hAnsi="Optima"/>
        </w:rPr>
        <w:t xml:space="preserve"> entorno </w:t>
      </w:r>
      <w:r w:rsidRPr="00B9057E">
        <w:rPr>
          <w:rFonts w:ascii="Optima" w:hAnsi="Optima"/>
        </w:rPr>
        <w:t>que lo envuelve por el este, norte y oeste, de</w:t>
      </w:r>
      <w:r w:rsidR="00C94107" w:rsidRPr="00B9057E">
        <w:rPr>
          <w:rFonts w:ascii="Optima" w:hAnsi="Optima"/>
        </w:rPr>
        <w:t xml:space="preserve"> 1.413,6 hectáreas, </w:t>
      </w:r>
      <w:r w:rsidRPr="00B9057E">
        <w:rPr>
          <w:rFonts w:ascii="Optima" w:hAnsi="Optima"/>
        </w:rPr>
        <w:t>está clasificado como</w:t>
      </w:r>
      <w:r w:rsidR="00C94107" w:rsidRPr="00B9057E">
        <w:rPr>
          <w:rFonts w:ascii="Optima" w:hAnsi="Optima"/>
        </w:rPr>
        <w:t xml:space="preserve"> </w:t>
      </w:r>
      <w:r w:rsidR="00C94107" w:rsidRPr="00F55529">
        <w:rPr>
          <w:rFonts w:ascii="Optima" w:hAnsi="Optima"/>
          <w:b/>
        </w:rPr>
        <w:t>Paisaje Protegido de Tafira C-24</w:t>
      </w:r>
      <w:r w:rsidR="00C94107" w:rsidRPr="00B9057E">
        <w:rPr>
          <w:rFonts w:ascii="Optima" w:hAnsi="Optima"/>
        </w:rPr>
        <w:t xml:space="preserve"> dentro de la </w:t>
      </w:r>
      <w:r w:rsidR="00C94107" w:rsidRPr="00F55529">
        <w:rPr>
          <w:rFonts w:ascii="Optima" w:hAnsi="Optima"/>
          <w:b/>
        </w:rPr>
        <w:t>Red Canaria de Espacios Naturales Protegidos</w:t>
      </w:r>
      <w:r w:rsidR="00C94107" w:rsidRPr="00B9057E">
        <w:rPr>
          <w:rFonts w:ascii="Optima" w:hAnsi="Optima"/>
        </w:rPr>
        <w:t>. La finalidad de protección específica del Paisaje Protegido de Tafira es el paisaje armónico de carácter rural.</w:t>
      </w:r>
    </w:p>
    <w:p w:rsidR="00B9057E" w:rsidRDefault="00B9057E" w:rsidP="00C46E32">
      <w:pPr>
        <w:spacing w:after="0"/>
        <w:jc w:val="both"/>
        <w:rPr>
          <w:rFonts w:ascii="Optima" w:hAnsi="Optima"/>
          <w:color w:val="FF0000"/>
        </w:rPr>
      </w:pPr>
    </w:p>
    <w:p w:rsidR="00C94107" w:rsidRPr="00F55529" w:rsidRDefault="00F55529" w:rsidP="00C46E32">
      <w:pPr>
        <w:spacing w:after="0"/>
        <w:jc w:val="both"/>
        <w:rPr>
          <w:rFonts w:ascii="Optima" w:hAnsi="Optima"/>
        </w:rPr>
      </w:pPr>
      <w:r>
        <w:rPr>
          <w:rFonts w:ascii="Optima" w:hAnsi="Optima"/>
        </w:rPr>
        <w:t>Por otro lado,</w:t>
      </w:r>
      <w:r w:rsidR="00C94107" w:rsidRPr="00F55529">
        <w:rPr>
          <w:rFonts w:ascii="Optima" w:hAnsi="Optima"/>
        </w:rPr>
        <w:t xml:space="preserve"> el  Monumento Natural de </w:t>
      </w:r>
      <w:proofErr w:type="spellStart"/>
      <w:r w:rsidR="00C94107" w:rsidRPr="00F55529">
        <w:rPr>
          <w:rFonts w:ascii="Optima" w:hAnsi="Optima"/>
        </w:rPr>
        <w:t>Bandama</w:t>
      </w:r>
      <w:proofErr w:type="spellEnd"/>
      <w:r w:rsidR="00C46E32">
        <w:rPr>
          <w:rFonts w:ascii="Optima" w:hAnsi="Optima"/>
        </w:rPr>
        <w:t>,</w:t>
      </w:r>
      <w:r w:rsidR="00C94107" w:rsidRPr="00F55529">
        <w:rPr>
          <w:rFonts w:ascii="Optima" w:hAnsi="Optima"/>
        </w:rPr>
        <w:t xml:space="preserve"> más el sector </w:t>
      </w:r>
      <w:r>
        <w:rPr>
          <w:rFonts w:ascii="Optima" w:hAnsi="Optima"/>
        </w:rPr>
        <w:t>occidental</w:t>
      </w:r>
      <w:r w:rsidR="00C94107" w:rsidRPr="00F55529">
        <w:rPr>
          <w:rFonts w:ascii="Optima" w:hAnsi="Optima"/>
        </w:rPr>
        <w:t xml:space="preserve"> del </w:t>
      </w:r>
      <w:r>
        <w:rPr>
          <w:rFonts w:ascii="Optima" w:hAnsi="Optima"/>
        </w:rPr>
        <w:t>B</w:t>
      </w:r>
      <w:r w:rsidR="00C94107" w:rsidRPr="00F55529">
        <w:rPr>
          <w:rFonts w:ascii="Optima" w:hAnsi="Optima"/>
        </w:rPr>
        <w:t xml:space="preserve">arranco de Las Goteras </w:t>
      </w:r>
      <w:r w:rsidR="0049389D">
        <w:rPr>
          <w:rFonts w:ascii="Optima" w:hAnsi="Optima"/>
        </w:rPr>
        <w:t>dentro de este</w:t>
      </w:r>
      <w:r w:rsidR="00C94107" w:rsidRPr="00F55529">
        <w:rPr>
          <w:rFonts w:ascii="Optima" w:hAnsi="Optima"/>
        </w:rPr>
        <w:t xml:space="preserve"> Paisaje Protegido de Tafira</w:t>
      </w:r>
      <w:r>
        <w:rPr>
          <w:rFonts w:ascii="Optima" w:hAnsi="Optima"/>
        </w:rPr>
        <w:t>,</w:t>
      </w:r>
      <w:r w:rsidR="00C94107" w:rsidRPr="00F55529">
        <w:rPr>
          <w:rFonts w:ascii="Optima" w:hAnsi="Optima"/>
        </w:rPr>
        <w:t xml:space="preserve"> es un espacio protegido </w:t>
      </w:r>
      <w:r w:rsidR="0049389D">
        <w:rPr>
          <w:rFonts w:ascii="Optima" w:hAnsi="Optima"/>
        </w:rPr>
        <w:t>por</w:t>
      </w:r>
      <w:r w:rsidR="00C94107" w:rsidRPr="00F55529">
        <w:rPr>
          <w:rFonts w:ascii="Optima" w:hAnsi="Optima"/>
        </w:rPr>
        <w:t xml:space="preserve"> la </w:t>
      </w:r>
      <w:r w:rsidR="00C94107" w:rsidRPr="00F55529">
        <w:rPr>
          <w:rFonts w:ascii="Optima" w:hAnsi="Optima"/>
          <w:b/>
        </w:rPr>
        <w:t>Red Ecológica Europea Natura 2000</w:t>
      </w:r>
      <w:r w:rsidR="00C94107" w:rsidRPr="00F55529">
        <w:rPr>
          <w:rFonts w:ascii="Optima" w:hAnsi="Optima"/>
        </w:rPr>
        <w:t xml:space="preserve">, denominado </w:t>
      </w:r>
      <w:r w:rsidR="00C94107" w:rsidRPr="00F55529">
        <w:rPr>
          <w:rFonts w:ascii="Optima" w:hAnsi="Optima"/>
          <w:b/>
        </w:rPr>
        <w:t xml:space="preserve">Zona Especial de Conservación (ZEC) </w:t>
      </w:r>
      <w:proofErr w:type="spellStart"/>
      <w:r w:rsidR="00C94107" w:rsidRPr="00F55529">
        <w:rPr>
          <w:rFonts w:ascii="Optima" w:hAnsi="Optima"/>
          <w:b/>
        </w:rPr>
        <w:t>Bandama</w:t>
      </w:r>
      <w:proofErr w:type="spellEnd"/>
      <w:r w:rsidR="00C94107" w:rsidRPr="00F55529">
        <w:rPr>
          <w:rFonts w:ascii="Optima" w:hAnsi="Optima"/>
          <w:b/>
        </w:rPr>
        <w:t xml:space="preserve"> GC-60 (ES7010012)</w:t>
      </w:r>
      <w:r w:rsidR="00C94107" w:rsidRPr="00F55529">
        <w:rPr>
          <w:rFonts w:ascii="Optima" w:hAnsi="Optima"/>
        </w:rPr>
        <w:t xml:space="preserve"> </w:t>
      </w:r>
      <w:r w:rsidR="00B9057E" w:rsidRPr="00F55529">
        <w:rPr>
          <w:rFonts w:ascii="Optima" w:hAnsi="Optima"/>
        </w:rPr>
        <w:t>o</w:t>
      </w:r>
      <w:r w:rsidR="00C94107" w:rsidRPr="00F55529">
        <w:rPr>
          <w:rFonts w:ascii="Optima" w:hAnsi="Optima"/>
        </w:rPr>
        <w:t>cupando una superficie de 600,66 hectáreas  en los municipios de Las Palmas de Gran Canaria, Telde y Santa Brígida</w:t>
      </w:r>
      <w:r w:rsidR="00B9057E" w:rsidRPr="00F55529">
        <w:rPr>
          <w:rFonts w:ascii="Optima" w:hAnsi="Optima"/>
        </w:rPr>
        <w:t>,</w:t>
      </w:r>
      <w:r w:rsidR="00C94107" w:rsidRPr="00F55529">
        <w:rPr>
          <w:rFonts w:ascii="Optima" w:hAnsi="Optima"/>
        </w:rPr>
        <w:t xml:space="preserve"> declarado como tal  por la presencia de los habitas de interés: Hábitat 9320-Bosques de Olea y </w:t>
      </w:r>
      <w:proofErr w:type="spellStart"/>
      <w:r w:rsidR="00C94107" w:rsidRPr="00F55529">
        <w:rPr>
          <w:rFonts w:ascii="Optima" w:hAnsi="Optima"/>
        </w:rPr>
        <w:t>Ceratonia</w:t>
      </w:r>
      <w:proofErr w:type="spellEnd"/>
      <w:r w:rsidR="00C94107" w:rsidRPr="00F55529">
        <w:rPr>
          <w:rFonts w:ascii="Optima" w:hAnsi="Optima"/>
        </w:rPr>
        <w:t xml:space="preserve"> y  Hábitat 5330, Matorrales </w:t>
      </w:r>
      <w:proofErr w:type="spellStart"/>
      <w:r w:rsidR="00C94107" w:rsidRPr="00F55529">
        <w:rPr>
          <w:rFonts w:ascii="Optima" w:hAnsi="Optima"/>
        </w:rPr>
        <w:t>Termomediterráneos</w:t>
      </w:r>
      <w:proofErr w:type="spellEnd"/>
      <w:r w:rsidR="00C94107" w:rsidRPr="00F55529">
        <w:rPr>
          <w:rFonts w:ascii="Optima" w:hAnsi="Optima"/>
        </w:rPr>
        <w:t xml:space="preserve"> y </w:t>
      </w:r>
      <w:proofErr w:type="spellStart"/>
      <w:r w:rsidR="00C94107" w:rsidRPr="00F55529">
        <w:rPr>
          <w:rFonts w:ascii="Optima" w:hAnsi="Optima"/>
        </w:rPr>
        <w:t>Preestépicos</w:t>
      </w:r>
      <w:proofErr w:type="spellEnd"/>
      <w:r w:rsidR="00C94107" w:rsidRPr="00F55529">
        <w:rPr>
          <w:rFonts w:ascii="Optima" w:hAnsi="Optima"/>
        </w:rPr>
        <w:t xml:space="preserve"> (Anexo I, Decreto 174/2009, 29 diciembre).</w:t>
      </w:r>
    </w:p>
    <w:p w:rsidR="00AF50AB" w:rsidRDefault="00AF50AB" w:rsidP="00C46E32">
      <w:pPr>
        <w:spacing w:after="0"/>
        <w:jc w:val="both"/>
      </w:pPr>
    </w:p>
    <w:p w:rsidR="006C6A58" w:rsidRPr="00C46E32" w:rsidRDefault="006C6A58" w:rsidP="00C46E32">
      <w:pPr>
        <w:jc w:val="both"/>
        <w:rPr>
          <w:rFonts w:ascii="Optima" w:hAnsi="Optima"/>
        </w:rPr>
      </w:pPr>
      <w:r w:rsidRPr="006D0648">
        <w:rPr>
          <w:rFonts w:ascii="Optima" w:hAnsi="Optima"/>
        </w:rPr>
        <w:t xml:space="preserve">Estos valores bien fundamentados en numerosas </w:t>
      </w:r>
      <w:r w:rsidRPr="00C46E32">
        <w:rPr>
          <w:rFonts w:ascii="Optima" w:hAnsi="Optima"/>
        </w:rPr>
        <w:t xml:space="preserve">publicaciones </w:t>
      </w:r>
      <w:r w:rsidR="00F55529" w:rsidRPr="00C46E32">
        <w:rPr>
          <w:rFonts w:ascii="Optima" w:hAnsi="Optima"/>
        </w:rPr>
        <w:t xml:space="preserve">(probablemente este espacio natural sea el que cuenta con más publicaciones </w:t>
      </w:r>
      <w:r w:rsidR="006D0648" w:rsidRPr="00C46E32">
        <w:rPr>
          <w:rFonts w:ascii="Optima" w:hAnsi="Optima"/>
        </w:rPr>
        <w:t>científicas y divulgativas</w:t>
      </w:r>
      <w:r w:rsidR="00A74CBF" w:rsidRPr="00C46E32">
        <w:rPr>
          <w:rFonts w:ascii="Optima" w:hAnsi="Optima"/>
        </w:rPr>
        <w:t xml:space="preserve"> de toda la Isla</w:t>
      </w:r>
      <w:r w:rsidR="00F55529" w:rsidRPr="00C46E32">
        <w:rPr>
          <w:rFonts w:ascii="Optima" w:hAnsi="Optima"/>
        </w:rPr>
        <w:t>)</w:t>
      </w:r>
      <w:r w:rsidR="006D0648" w:rsidRPr="00C46E32">
        <w:rPr>
          <w:rFonts w:ascii="Optima" w:hAnsi="Optima"/>
        </w:rPr>
        <w:t xml:space="preserve"> son</w:t>
      </w:r>
      <w:r w:rsidR="006D0648" w:rsidRPr="006D0648">
        <w:rPr>
          <w:rFonts w:ascii="Optima" w:hAnsi="Optima"/>
        </w:rPr>
        <w:t xml:space="preserve"> un foco de atracción</w:t>
      </w:r>
      <w:r w:rsidRPr="006D0648">
        <w:rPr>
          <w:rFonts w:ascii="Optima" w:hAnsi="Optima"/>
        </w:rPr>
        <w:t xml:space="preserve"> </w:t>
      </w:r>
      <w:r w:rsidR="006D0648" w:rsidRPr="006D0648">
        <w:rPr>
          <w:rFonts w:ascii="Optima" w:hAnsi="Optima"/>
        </w:rPr>
        <w:t>para</w:t>
      </w:r>
      <w:r w:rsidRPr="006D0648">
        <w:rPr>
          <w:rFonts w:ascii="Optima" w:hAnsi="Optima"/>
        </w:rPr>
        <w:t xml:space="preserve"> numerosos visitantes, tanto </w:t>
      </w:r>
      <w:r w:rsidR="006D0648" w:rsidRPr="006D0648">
        <w:rPr>
          <w:rFonts w:ascii="Optima" w:hAnsi="Optima"/>
        </w:rPr>
        <w:t>insulares</w:t>
      </w:r>
      <w:r w:rsidRPr="006D0648">
        <w:rPr>
          <w:rFonts w:ascii="Optima" w:hAnsi="Optima"/>
        </w:rPr>
        <w:t xml:space="preserve"> como </w:t>
      </w:r>
      <w:r w:rsidRPr="00C46E32">
        <w:rPr>
          <w:rFonts w:ascii="Optima" w:hAnsi="Optima"/>
        </w:rPr>
        <w:t xml:space="preserve">turistas. </w:t>
      </w:r>
      <w:r w:rsidR="00404779" w:rsidRPr="00C46E32">
        <w:rPr>
          <w:rFonts w:ascii="Calibri" w:hAnsi="Calibri" w:cs="Calibri"/>
        </w:rPr>
        <w:t xml:space="preserve">En el Estudio de Capacidad de Acogida del Monumento Natural de </w:t>
      </w:r>
      <w:proofErr w:type="spellStart"/>
      <w:r w:rsidR="00404779" w:rsidRPr="00C46E32">
        <w:rPr>
          <w:rFonts w:ascii="Calibri" w:hAnsi="Calibri" w:cs="Calibri"/>
        </w:rPr>
        <w:t>Bandama</w:t>
      </w:r>
      <w:proofErr w:type="spellEnd"/>
      <w:r w:rsidR="00404779" w:rsidRPr="00C46E32">
        <w:rPr>
          <w:rFonts w:ascii="Optima" w:hAnsi="Optima"/>
        </w:rPr>
        <w:t xml:space="preserve"> se pone de</w:t>
      </w:r>
      <w:r w:rsidR="00404779" w:rsidRPr="00A74CBF">
        <w:rPr>
          <w:rFonts w:ascii="Optima" w:hAnsi="Optima"/>
        </w:rPr>
        <w:t xml:space="preserve"> manifiesto que e</w:t>
      </w:r>
      <w:r w:rsidRPr="00A74CBF">
        <w:rPr>
          <w:rFonts w:ascii="Optima" w:hAnsi="Optima"/>
        </w:rPr>
        <w:t xml:space="preserve">stas visitas suponen actualmente un uso público masivo de más de 400.000 visitantes al año en el Pico y </w:t>
      </w:r>
      <w:r w:rsidR="006D0648" w:rsidRPr="00A74CBF">
        <w:rPr>
          <w:rFonts w:ascii="Optima" w:hAnsi="Optima"/>
        </w:rPr>
        <w:t xml:space="preserve">la </w:t>
      </w:r>
      <w:r w:rsidR="00404779" w:rsidRPr="00A74CBF">
        <w:rPr>
          <w:rFonts w:ascii="Optima" w:hAnsi="Optima"/>
        </w:rPr>
        <w:t xml:space="preserve">Caldera de </w:t>
      </w:r>
      <w:proofErr w:type="spellStart"/>
      <w:r w:rsidR="00404779" w:rsidRPr="00C46E32">
        <w:rPr>
          <w:rFonts w:ascii="Optima" w:hAnsi="Optima"/>
        </w:rPr>
        <w:t>Bandama</w:t>
      </w:r>
      <w:proofErr w:type="spellEnd"/>
      <w:r w:rsidR="00404779" w:rsidRPr="00C46E32">
        <w:rPr>
          <w:rFonts w:ascii="Optima" w:hAnsi="Optima"/>
        </w:rPr>
        <w:t>. Este</w:t>
      </w:r>
      <w:r w:rsidRPr="00C46E32">
        <w:rPr>
          <w:rFonts w:ascii="Optima" w:hAnsi="Optima"/>
        </w:rPr>
        <w:t xml:space="preserve"> uso público</w:t>
      </w:r>
      <w:r w:rsidR="00C46E32">
        <w:rPr>
          <w:rFonts w:ascii="Optima" w:hAnsi="Optima"/>
        </w:rPr>
        <w:t>,</w:t>
      </w:r>
      <w:r w:rsidRPr="00C46E32">
        <w:rPr>
          <w:rFonts w:ascii="Optima" w:hAnsi="Optima"/>
        </w:rPr>
        <w:t xml:space="preserve"> </w:t>
      </w:r>
      <w:r w:rsidR="00404779" w:rsidRPr="00C46E32">
        <w:rPr>
          <w:rFonts w:ascii="Optima" w:hAnsi="Optima"/>
        </w:rPr>
        <w:t>según recoge el mismo documento,</w:t>
      </w:r>
      <w:r w:rsidR="006D0648" w:rsidRPr="00C46E32">
        <w:rPr>
          <w:rFonts w:ascii="Optima" w:hAnsi="Optima"/>
        </w:rPr>
        <w:t xml:space="preserve"> </w:t>
      </w:r>
      <w:r w:rsidRPr="00C46E32">
        <w:rPr>
          <w:rFonts w:ascii="Optima" w:hAnsi="Optima"/>
        </w:rPr>
        <w:t xml:space="preserve">adolece de una gestión activa sostenible y está causando </w:t>
      </w:r>
      <w:r w:rsidR="006D0648" w:rsidRPr="00C46E32">
        <w:rPr>
          <w:rFonts w:ascii="Optima" w:hAnsi="Optima"/>
        </w:rPr>
        <w:t xml:space="preserve">numerosos </w:t>
      </w:r>
      <w:r w:rsidRPr="00C46E32">
        <w:rPr>
          <w:rFonts w:ascii="Optima" w:hAnsi="Optima"/>
        </w:rPr>
        <w:t>impactos negativos en los bienes a conservar</w:t>
      </w:r>
      <w:r w:rsidR="00A74CBF" w:rsidRPr="00C46E32">
        <w:rPr>
          <w:rFonts w:ascii="Optima" w:hAnsi="Optima"/>
        </w:rPr>
        <w:t>.</w:t>
      </w:r>
    </w:p>
    <w:p w:rsidR="00A74CBF" w:rsidRDefault="00A74CBF" w:rsidP="00C46E32">
      <w:pPr>
        <w:spacing w:after="0"/>
        <w:jc w:val="both"/>
      </w:pPr>
      <w:r w:rsidRPr="006D0648">
        <w:rPr>
          <w:rFonts w:ascii="Calibri" w:hAnsi="Calibri" w:cs="Calibri"/>
        </w:rPr>
        <w:t xml:space="preserve">En las </w:t>
      </w:r>
      <w:r w:rsidRPr="00A74CBF">
        <w:rPr>
          <w:rFonts w:ascii="Calibri" w:hAnsi="Calibri" w:cs="Calibri"/>
          <w:b/>
        </w:rPr>
        <w:t xml:space="preserve">Normas de Conservación del Monumento Natural de </w:t>
      </w:r>
      <w:proofErr w:type="spellStart"/>
      <w:r w:rsidRPr="00A74CBF">
        <w:rPr>
          <w:rFonts w:ascii="Calibri" w:hAnsi="Calibri" w:cs="Calibri"/>
          <w:b/>
        </w:rPr>
        <w:t>Bandama</w:t>
      </w:r>
      <w:proofErr w:type="spellEnd"/>
      <w:r w:rsidRPr="006D0648">
        <w:rPr>
          <w:rFonts w:ascii="Calibri" w:hAnsi="Calibri" w:cs="Calibri"/>
        </w:rPr>
        <w:t xml:space="preserve"> se recoge</w:t>
      </w:r>
      <w:r w:rsidRPr="006D0648">
        <w:t xml:space="preserve"> </w:t>
      </w:r>
      <w:r w:rsidRPr="006D0648">
        <w:rPr>
          <w:rFonts w:ascii="Calibri" w:hAnsi="Calibri" w:cs="Calibri"/>
        </w:rPr>
        <w:t xml:space="preserve">la necesidad </w:t>
      </w:r>
      <w:r w:rsidRPr="00C46E32">
        <w:rPr>
          <w:rFonts w:ascii="Calibri" w:hAnsi="Calibri" w:cs="Calibri"/>
        </w:rPr>
        <w:t xml:space="preserve">de establecer un Centro de Acogida de Visitantes e Interpretación de la Naturaleza en el Caserío de </w:t>
      </w:r>
      <w:proofErr w:type="spellStart"/>
      <w:r w:rsidRPr="00C46E32">
        <w:rPr>
          <w:rFonts w:ascii="Calibri" w:hAnsi="Calibri" w:cs="Calibri"/>
        </w:rPr>
        <w:t>Bandama</w:t>
      </w:r>
      <w:proofErr w:type="spellEnd"/>
      <w:r w:rsidRPr="00C46E32">
        <w:rPr>
          <w:rFonts w:ascii="Calibri" w:hAnsi="Calibri" w:cs="Calibri"/>
        </w:rPr>
        <w:t>, así como la necesidad de realizar acciones de información, divulgación y</w:t>
      </w:r>
      <w:r w:rsidRPr="006D0648">
        <w:rPr>
          <w:rFonts w:ascii="Calibri" w:hAnsi="Calibri" w:cs="Calibri"/>
        </w:rPr>
        <w:t xml:space="preserve"> educación ambiental destinadas a la población local y los visitantes</w:t>
      </w:r>
      <w:r w:rsidRPr="006D0648">
        <w:rPr>
          <w:rFonts w:ascii="Calibri" w:hAnsi="Calibri" w:cs="Calibri"/>
          <w:b/>
        </w:rPr>
        <w:t>.</w:t>
      </w:r>
    </w:p>
    <w:p w:rsidR="002C11DF" w:rsidRDefault="002C11DF" w:rsidP="00C46E32">
      <w:pPr>
        <w:spacing w:after="0"/>
        <w:jc w:val="both"/>
        <w:rPr>
          <w:rFonts w:ascii="Optima" w:hAnsi="Optima"/>
        </w:rPr>
      </w:pPr>
    </w:p>
    <w:p w:rsidR="00EA10DF" w:rsidRPr="00C46E32" w:rsidRDefault="00EA10DF" w:rsidP="00C46E32">
      <w:pPr>
        <w:spacing w:after="0"/>
        <w:jc w:val="both"/>
        <w:rPr>
          <w:rFonts w:ascii="Optima" w:hAnsi="Optima"/>
        </w:rPr>
      </w:pPr>
      <w:r w:rsidRPr="00D26B00">
        <w:rPr>
          <w:rFonts w:ascii="Optima" w:hAnsi="Optima"/>
        </w:rPr>
        <w:t xml:space="preserve">Este Caserío de </w:t>
      </w:r>
      <w:proofErr w:type="spellStart"/>
      <w:r w:rsidRPr="00D26B00">
        <w:rPr>
          <w:rFonts w:ascii="Optima" w:hAnsi="Optima"/>
        </w:rPr>
        <w:t>Bandama</w:t>
      </w:r>
      <w:proofErr w:type="spellEnd"/>
      <w:r w:rsidRPr="00D26B00">
        <w:rPr>
          <w:rFonts w:ascii="Optima" w:hAnsi="Optima"/>
        </w:rPr>
        <w:t xml:space="preserve"> es un pequeño núcleo poblacional ubicado a la entrada de la Caldera con edificaciones de gran valor etnográfico, (especialmente un lagar de factura decimonónica, de uso comunal y en muy buen estado de conservación y su entorno de construcciones rurales complementarias), donde tanto </w:t>
      </w:r>
      <w:r w:rsidRPr="00C46E32">
        <w:rPr>
          <w:rFonts w:ascii="Optima" w:hAnsi="Optima"/>
        </w:rPr>
        <w:t xml:space="preserve">la normativa ambiental del área como el documento elaborado por el equipo redactor encabezado por el arquitecto Ricardo García Molina en 2018 por encargo de la Consejería de Medio Ambiente y Emergencias: "Monumento Natural de </w:t>
      </w:r>
      <w:proofErr w:type="spellStart"/>
      <w:r w:rsidRPr="00C46E32">
        <w:rPr>
          <w:rFonts w:ascii="Optima" w:hAnsi="Optima"/>
        </w:rPr>
        <w:t>Bandama</w:t>
      </w:r>
      <w:proofErr w:type="spellEnd"/>
      <w:r w:rsidRPr="00C46E32">
        <w:rPr>
          <w:rFonts w:ascii="Optima" w:hAnsi="Optima"/>
        </w:rPr>
        <w:t xml:space="preserve">: Anteproyecto de infraestructuras y acogida", señalan que tales edificaciones son la localización idónea para establecer un equipamiento de acogida de visitantes y gestión activa </w:t>
      </w:r>
      <w:r w:rsidRPr="00C46E32">
        <w:rPr>
          <w:rFonts w:ascii="Optima" w:hAnsi="Optima"/>
        </w:rPr>
        <w:lastRenderedPageBreak/>
        <w:t xml:space="preserve">del uso público que también contribuirá a conservar y poner en valor este significativo recurso cultural que suponen las edificaciones de valor etnográfico del Caserío de </w:t>
      </w:r>
      <w:proofErr w:type="spellStart"/>
      <w:r w:rsidRPr="00C46E32">
        <w:rPr>
          <w:rFonts w:ascii="Optima" w:hAnsi="Optima"/>
        </w:rPr>
        <w:t>Bandama</w:t>
      </w:r>
      <w:proofErr w:type="spellEnd"/>
      <w:r w:rsidRPr="00C46E32">
        <w:rPr>
          <w:rFonts w:ascii="Optima" w:hAnsi="Optima"/>
        </w:rPr>
        <w:t>.</w:t>
      </w:r>
    </w:p>
    <w:p w:rsidR="002C11DF" w:rsidRDefault="002C11DF" w:rsidP="00C46E32">
      <w:pPr>
        <w:jc w:val="both"/>
        <w:rPr>
          <w:rFonts w:ascii="Optima" w:hAnsi="Optima"/>
        </w:rPr>
      </w:pPr>
    </w:p>
    <w:p w:rsidR="00D15BB9" w:rsidRDefault="00971B65" w:rsidP="00C46E32">
      <w:pPr>
        <w:jc w:val="both"/>
        <w:rPr>
          <w:rFonts w:ascii="Optima" w:hAnsi="Optima"/>
        </w:rPr>
      </w:pPr>
      <w:r>
        <w:rPr>
          <w:rFonts w:ascii="Optima" w:hAnsi="Optima"/>
        </w:rPr>
        <w:t>Pese a toda esta normativa,</w:t>
      </w:r>
      <w:r w:rsidR="009275EA">
        <w:rPr>
          <w:rFonts w:ascii="Optima" w:hAnsi="Optima"/>
        </w:rPr>
        <w:t xml:space="preserve"> pese a </w:t>
      </w:r>
      <w:r>
        <w:rPr>
          <w:rFonts w:ascii="Optima" w:hAnsi="Optima"/>
        </w:rPr>
        <w:t xml:space="preserve">la importancia cultural del espacio </w:t>
      </w:r>
      <w:r w:rsidR="009275EA">
        <w:rPr>
          <w:rFonts w:ascii="Optima" w:hAnsi="Optima"/>
        </w:rPr>
        <w:t>y a l</w:t>
      </w:r>
      <w:r w:rsidR="00C46E32">
        <w:rPr>
          <w:rFonts w:ascii="Optima" w:hAnsi="Optima"/>
        </w:rPr>
        <w:t>o</w:t>
      </w:r>
      <w:r w:rsidR="009275EA">
        <w:rPr>
          <w:rFonts w:ascii="Optima" w:hAnsi="Optima"/>
        </w:rPr>
        <w:t>s i</w:t>
      </w:r>
      <w:r w:rsidR="00C46E32">
        <w:rPr>
          <w:rFonts w:ascii="Optima" w:hAnsi="Optima"/>
        </w:rPr>
        <w:t>mportantes valores</w:t>
      </w:r>
      <w:r w:rsidR="009275EA">
        <w:rPr>
          <w:rFonts w:ascii="Optima" w:hAnsi="Optima"/>
        </w:rPr>
        <w:t xml:space="preserve"> que lo fundamentan, pese a que la propia Caldera de </w:t>
      </w:r>
      <w:proofErr w:type="spellStart"/>
      <w:r w:rsidR="009275EA">
        <w:rPr>
          <w:rFonts w:ascii="Optima" w:hAnsi="Optima"/>
        </w:rPr>
        <w:t>Bandama</w:t>
      </w:r>
      <w:proofErr w:type="spellEnd"/>
      <w:r w:rsidR="009275EA">
        <w:rPr>
          <w:rFonts w:ascii="Optima" w:hAnsi="Optima"/>
        </w:rPr>
        <w:t xml:space="preserve"> es propiedad pública adquirida por el Cabildo en la década de 1970, las actuaciones del Cabildo Insular de Gran Canaria han sido excesivamente tímidas, con inversiones ridículas que han posibilitado un deterioro continuado del monumento natural, del importantísimo mirador del Pico de </w:t>
      </w:r>
      <w:proofErr w:type="spellStart"/>
      <w:r w:rsidR="009275EA">
        <w:rPr>
          <w:rFonts w:ascii="Optima" w:hAnsi="Optima"/>
        </w:rPr>
        <w:t>Bandama</w:t>
      </w:r>
      <w:proofErr w:type="spellEnd"/>
      <w:r w:rsidR="009275EA">
        <w:rPr>
          <w:rFonts w:ascii="Optima" w:hAnsi="Optima"/>
        </w:rPr>
        <w:t xml:space="preserve"> y del patrimonio etnográfico localizado en el </w:t>
      </w:r>
      <w:r w:rsidR="005618D4">
        <w:rPr>
          <w:rFonts w:ascii="Optima" w:hAnsi="Optima"/>
        </w:rPr>
        <w:t xml:space="preserve">caserío </w:t>
      </w:r>
      <w:r w:rsidR="009275EA">
        <w:rPr>
          <w:rFonts w:ascii="Optima" w:hAnsi="Optima"/>
        </w:rPr>
        <w:t xml:space="preserve">Las Casas de </w:t>
      </w:r>
      <w:proofErr w:type="spellStart"/>
      <w:r w:rsidR="009275EA">
        <w:rPr>
          <w:rFonts w:ascii="Optima" w:hAnsi="Optima"/>
        </w:rPr>
        <w:t>Bandama</w:t>
      </w:r>
      <w:proofErr w:type="spellEnd"/>
      <w:r w:rsidR="009275EA">
        <w:rPr>
          <w:rFonts w:ascii="Optima" w:hAnsi="Optima"/>
        </w:rPr>
        <w:t>.</w:t>
      </w:r>
      <w:r w:rsidR="00D15BB9">
        <w:rPr>
          <w:rFonts w:ascii="Optima" w:hAnsi="Optima"/>
        </w:rPr>
        <w:t xml:space="preserve"> Y tampoco se ha ocupado de adquirir los bienes inmuebles </w:t>
      </w:r>
      <w:r w:rsidR="00C66693">
        <w:rPr>
          <w:rFonts w:ascii="Optima" w:hAnsi="Optima"/>
        </w:rPr>
        <w:t>de carácter etnográfico que se han señalado en las Normas de Conservación y en todos los documentos de expertos encargados por la propia Institución para la necesaria mejora de la gestión de tan importante espacio protegido y la conservación de los bienes etnográficos. Y ello pese a que</w:t>
      </w:r>
      <w:r w:rsidR="005618D4">
        <w:rPr>
          <w:rFonts w:ascii="Optima" w:hAnsi="Optima"/>
        </w:rPr>
        <w:t xml:space="preserve"> el señalado caserío</w:t>
      </w:r>
      <w:r w:rsidR="00C66693">
        <w:rPr>
          <w:rFonts w:ascii="Optima" w:hAnsi="Optima"/>
        </w:rPr>
        <w:t xml:space="preserve"> es el único lugar que permite el control del acceso de los visitantes tanto al Pico de </w:t>
      </w:r>
      <w:proofErr w:type="spellStart"/>
      <w:r w:rsidR="00C66693">
        <w:rPr>
          <w:rFonts w:ascii="Optima" w:hAnsi="Optima"/>
        </w:rPr>
        <w:t>Bandama</w:t>
      </w:r>
      <w:proofErr w:type="spellEnd"/>
      <w:r w:rsidR="00C66693">
        <w:rPr>
          <w:rFonts w:ascii="Optima" w:hAnsi="Optima"/>
        </w:rPr>
        <w:t xml:space="preserve"> como a la Caldera de </w:t>
      </w:r>
      <w:proofErr w:type="spellStart"/>
      <w:r w:rsidR="00C66693">
        <w:rPr>
          <w:rFonts w:ascii="Optima" w:hAnsi="Optima"/>
        </w:rPr>
        <w:t>Bandama</w:t>
      </w:r>
      <w:proofErr w:type="spellEnd"/>
      <w:r w:rsidR="00C66693">
        <w:rPr>
          <w:rFonts w:ascii="Optima" w:hAnsi="Optima"/>
        </w:rPr>
        <w:t>, el único que permitiría una gestión eficaz de todos los valores tanto del Monumento Natural como del Paisaje Protegido de Tafira.</w:t>
      </w:r>
    </w:p>
    <w:p w:rsidR="002C11DF" w:rsidRDefault="0095331F" w:rsidP="00C46E32">
      <w:pPr>
        <w:jc w:val="both"/>
        <w:rPr>
          <w:rFonts w:ascii="Optima" w:hAnsi="Optima"/>
        </w:rPr>
      </w:pPr>
      <w:r>
        <w:rPr>
          <w:rFonts w:ascii="Optima" w:hAnsi="Optima"/>
        </w:rPr>
        <w:t>E</w:t>
      </w:r>
      <w:r w:rsidR="005618D4">
        <w:rPr>
          <w:rFonts w:ascii="Optima" w:hAnsi="Optima"/>
        </w:rPr>
        <w:t>n estos momentos</w:t>
      </w:r>
      <w:r>
        <w:rPr>
          <w:rFonts w:ascii="Optima" w:hAnsi="Optima"/>
        </w:rPr>
        <w:t xml:space="preserve"> </w:t>
      </w:r>
      <w:r w:rsidR="002C11DF">
        <w:rPr>
          <w:rFonts w:ascii="Optima" w:hAnsi="Optima"/>
        </w:rPr>
        <w:t xml:space="preserve">sucede que </w:t>
      </w:r>
      <w:r w:rsidR="00AD59B9">
        <w:rPr>
          <w:rFonts w:ascii="Optima" w:hAnsi="Optima"/>
        </w:rPr>
        <w:t xml:space="preserve">se </w:t>
      </w:r>
      <w:r>
        <w:rPr>
          <w:rFonts w:ascii="Optima" w:hAnsi="Optima"/>
        </w:rPr>
        <w:t>ha</w:t>
      </w:r>
      <w:r w:rsidR="005618D4">
        <w:rPr>
          <w:rFonts w:ascii="Optima" w:hAnsi="Optima"/>
        </w:rPr>
        <w:t xml:space="preserve"> </w:t>
      </w:r>
      <w:r w:rsidR="00AD59B9">
        <w:rPr>
          <w:rFonts w:ascii="Optima" w:hAnsi="Optima"/>
        </w:rPr>
        <w:t xml:space="preserve">dictado </w:t>
      </w:r>
      <w:r>
        <w:rPr>
          <w:rFonts w:ascii="Optima" w:hAnsi="Optima"/>
        </w:rPr>
        <w:t>sentencia judicial</w:t>
      </w:r>
      <w:r w:rsidR="005618D4">
        <w:rPr>
          <w:rFonts w:ascii="Optima" w:hAnsi="Optima"/>
        </w:rPr>
        <w:t xml:space="preserve"> de 22 de junio de 2020, del Juzgado de Primera Instancia número Cuatro de Las Palmas de G</w:t>
      </w:r>
      <w:r w:rsidR="00AD59B9">
        <w:rPr>
          <w:rFonts w:ascii="Optima" w:hAnsi="Optima"/>
        </w:rPr>
        <w:t>.</w:t>
      </w:r>
      <w:r w:rsidR="005618D4">
        <w:rPr>
          <w:rFonts w:ascii="Optima" w:hAnsi="Optima"/>
        </w:rPr>
        <w:t xml:space="preserve"> C</w:t>
      </w:r>
      <w:r w:rsidR="00AD59B9">
        <w:rPr>
          <w:rFonts w:ascii="Optima" w:hAnsi="Optima"/>
        </w:rPr>
        <w:t>.</w:t>
      </w:r>
      <w:r w:rsidR="005618D4">
        <w:rPr>
          <w:rFonts w:ascii="Optima" w:hAnsi="Optima"/>
        </w:rPr>
        <w:t>, en el Juicio Ordinario 580/2014</w:t>
      </w:r>
      <w:r>
        <w:rPr>
          <w:rFonts w:ascii="Optima" w:hAnsi="Optima"/>
        </w:rPr>
        <w:t xml:space="preserve">, </w:t>
      </w:r>
      <w:r w:rsidR="00AD59B9">
        <w:rPr>
          <w:rFonts w:ascii="Optima" w:hAnsi="Optima"/>
        </w:rPr>
        <w:t xml:space="preserve">por el que se procede a la división de la comunidad existente sobre el largar </w:t>
      </w:r>
      <w:r w:rsidR="00B96F7D">
        <w:rPr>
          <w:rFonts w:ascii="Optima" w:hAnsi="Optima"/>
        </w:rPr>
        <w:t xml:space="preserve">comunal </w:t>
      </w:r>
      <w:r w:rsidR="00AD59B9">
        <w:rPr>
          <w:rFonts w:ascii="Optima" w:hAnsi="Optima"/>
        </w:rPr>
        <w:t>que figura como accesorio de la finca 406 de Santa Brígida, inscrita en el Registro de la Propiedad núm</w:t>
      </w:r>
      <w:r w:rsidR="002C11DF">
        <w:rPr>
          <w:rFonts w:ascii="Optima" w:hAnsi="Optima"/>
        </w:rPr>
        <w:t>.</w:t>
      </w:r>
      <w:r w:rsidR="00AD59B9">
        <w:rPr>
          <w:rFonts w:ascii="Optima" w:hAnsi="Optima"/>
        </w:rPr>
        <w:t xml:space="preserve"> </w:t>
      </w:r>
      <w:r w:rsidR="002C11DF">
        <w:rPr>
          <w:rFonts w:ascii="Optima" w:hAnsi="Optima"/>
        </w:rPr>
        <w:t>U</w:t>
      </w:r>
      <w:r w:rsidR="00AD59B9">
        <w:rPr>
          <w:rFonts w:ascii="Optima" w:hAnsi="Optima"/>
        </w:rPr>
        <w:t>no de Las Palmas de G. C., acordándose la extinción del condominio y su venta en pública subasta. Es por ello por lo que</w:t>
      </w:r>
      <w:r w:rsidR="002C11DF">
        <w:rPr>
          <w:rFonts w:ascii="Optima" w:hAnsi="Optima"/>
        </w:rPr>
        <w:t xml:space="preserve"> e</w:t>
      </w:r>
      <w:r w:rsidR="00AD59B9">
        <w:rPr>
          <w:rFonts w:ascii="Optima" w:hAnsi="Optima"/>
        </w:rPr>
        <w:t>s esta</w:t>
      </w:r>
      <w:r w:rsidR="005618D4">
        <w:rPr>
          <w:rFonts w:ascii="Optima" w:hAnsi="Optima"/>
        </w:rPr>
        <w:t xml:space="preserve"> una ocasión inmejorable para que</w:t>
      </w:r>
      <w:r w:rsidR="002C11DF">
        <w:rPr>
          <w:rFonts w:ascii="Optima" w:hAnsi="Optima"/>
        </w:rPr>
        <w:t>, cuando se proceda a la ejecución de la sentencia,</w:t>
      </w:r>
      <w:r w:rsidR="005618D4">
        <w:rPr>
          <w:rFonts w:ascii="Optima" w:hAnsi="Optima"/>
        </w:rPr>
        <w:t xml:space="preserve"> </w:t>
      </w:r>
      <w:r w:rsidR="002C11DF">
        <w:rPr>
          <w:rFonts w:ascii="Optima" w:hAnsi="Optima"/>
        </w:rPr>
        <w:t>el Cabildo se haga con dicho inmueble. Por ello,</w:t>
      </w:r>
    </w:p>
    <w:p w:rsidR="00573C0B" w:rsidRDefault="00573C0B" w:rsidP="00C46E32">
      <w:pPr>
        <w:jc w:val="both"/>
        <w:rPr>
          <w:rFonts w:ascii="Optima" w:hAnsi="Optima"/>
        </w:rPr>
      </w:pPr>
      <w:r>
        <w:rPr>
          <w:rFonts w:ascii="Optima" w:hAnsi="Optima"/>
        </w:rPr>
        <w:t>SOLICITAMOS</w:t>
      </w:r>
    </w:p>
    <w:p w:rsidR="002C11DF" w:rsidRDefault="005618D4" w:rsidP="002C11DF">
      <w:pPr>
        <w:jc w:val="both"/>
        <w:rPr>
          <w:rFonts w:ascii="Optima" w:hAnsi="Optima"/>
        </w:rPr>
      </w:pPr>
      <w:r>
        <w:t>Que</w:t>
      </w:r>
      <w:r w:rsidR="002C11DF">
        <w:t>,</w:t>
      </w:r>
      <w:r>
        <w:t xml:space="preserve"> </w:t>
      </w:r>
      <w:r w:rsidR="009949FF">
        <w:t xml:space="preserve">previos los informes técnicos y jurídicos a que haya lugar, se proceda a la </w:t>
      </w:r>
      <w:r>
        <w:t xml:space="preserve">personación </w:t>
      </w:r>
      <w:r w:rsidR="002C11DF">
        <w:t xml:space="preserve">y puja </w:t>
      </w:r>
      <w:r>
        <w:t xml:space="preserve">en el procedimiento de </w:t>
      </w:r>
      <w:r w:rsidR="002C11DF">
        <w:t xml:space="preserve">pública </w:t>
      </w:r>
      <w:r>
        <w:t xml:space="preserve">subasta </w:t>
      </w:r>
      <w:r w:rsidR="002C11DF">
        <w:t xml:space="preserve">del lagar </w:t>
      </w:r>
      <w:r w:rsidR="00B96F7D">
        <w:t xml:space="preserve">comunal </w:t>
      </w:r>
      <w:r w:rsidR="002C11DF">
        <w:t xml:space="preserve">existente en el Caserío de </w:t>
      </w:r>
      <w:proofErr w:type="spellStart"/>
      <w:r w:rsidR="002C11DF">
        <w:t>Bandama</w:t>
      </w:r>
      <w:proofErr w:type="spellEnd"/>
      <w:r w:rsidR="002C11DF">
        <w:t xml:space="preserve">, accesorio de la finca registral </w:t>
      </w:r>
      <w:r w:rsidR="002C11DF">
        <w:rPr>
          <w:rFonts w:ascii="Optima" w:hAnsi="Optima"/>
        </w:rPr>
        <w:t xml:space="preserve">finca 406 de Santa Brígida, inscrita en el Registro de la Propiedad núm. Uno de Las Palmas de G. C., </w:t>
      </w:r>
      <w:r w:rsidR="009949FF">
        <w:rPr>
          <w:rFonts w:ascii="Optima" w:hAnsi="Optima"/>
        </w:rPr>
        <w:t xml:space="preserve">a fin de que </w:t>
      </w:r>
      <w:r w:rsidR="002C11DF">
        <w:rPr>
          <w:rFonts w:ascii="Optima" w:hAnsi="Optima"/>
        </w:rPr>
        <w:t xml:space="preserve">el Cabildo Insular adquiera la propiedad del referido inmueble, en bien del interés público y para su posterior </w:t>
      </w:r>
      <w:r w:rsidR="00B96F7D">
        <w:rPr>
          <w:rFonts w:ascii="Optima" w:hAnsi="Optima"/>
        </w:rPr>
        <w:t xml:space="preserve">integración en el futuro </w:t>
      </w:r>
      <w:r w:rsidR="002C11DF">
        <w:rPr>
          <w:rFonts w:ascii="Optima" w:hAnsi="Optima"/>
        </w:rPr>
        <w:t>Centro de Visitantes e Interpretación de</w:t>
      </w:r>
      <w:r w:rsidR="009949FF">
        <w:rPr>
          <w:rFonts w:ascii="Optima" w:hAnsi="Optima"/>
        </w:rPr>
        <w:t xml:space="preserve"> los señalados</w:t>
      </w:r>
      <w:r w:rsidR="002C11DF">
        <w:rPr>
          <w:rFonts w:ascii="Optima" w:hAnsi="Optima"/>
        </w:rPr>
        <w:t xml:space="preserve"> espacios naturales</w:t>
      </w:r>
      <w:r w:rsidR="009949FF">
        <w:rPr>
          <w:rFonts w:ascii="Optima" w:hAnsi="Optima"/>
        </w:rPr>
        <w:t xml:space="preserve"> protegidos</w:t>
      </w:r>
      <w:r w:rsidR="002C11DF">
        <w:rPr>
          <w:rFonts w:ascii="Optima" w:hAnsi="Optima"/>
        </w:rPr>
        <w:t>.</w:t>
      </w:r>
    </w:p>
    <w:p w:rsidR="00A429FA" w:rsidRPr="001C2871" w:rsidRDefault="00B27C11" w:rsidP="002C11DF">
      <w:pPr>
        <w:jc w:val="center"/>
        <w:rPr>
          <w:rFonts w:ascii="Optima" w:hAnsi="Optima"/>
        </w:rPr>
      </w:pPr>
      <w:r w:rsidRPr="001C2871">
        <w:rPr>
          <w:rFonts w:ascii="Optima" w:hAnsi="Optima"/>
        </w:rPr>
        <w:t>En Santa Brígida a 5 de Octubre de 2020</w:t>
      </w:r>
    </w:p>
    <w:p w:rsidR="00DD7441" w:rsidRPr="001C2871" w:rsidRDefault="00DD7441" w:rsidP="00C46E32">
      <w:pPr>
        <w:spacing w:after="0"/>
        <w:jc w:val="both"/>
        <w:rPr>
          <w:rFonts w:ascii="Optima" w:hAnsi="Optima"/>
        </w:rPr>
      </w:pPr>
    </w:p>
    <w:p w:rsidR="00DD7441" w:rsidRPr="004F41FA" w:rsidRDefault="00DD7441" w:rsidP="002C11DF">
      <w:pPr>
        <w:spacing w:after="0"/>
        <w:jc w:val="center"/>
        <w:rPr>
          <w:rFonts w:ascii="Optima" w:hAnsi="Optima"/>
          <w:color w:val="FF0000"/>
        </w:rPr>
      </w:pPr>
      <w:proofErr w:type="spellStart"/>
      <w:r w:rsidRPr="001C2871">
        <w:rPr>
          <w:rFonts w:ascii="Optima" w:hAnsi="Optima"/>
        </w:rPr>
        <w:t>Fdo</w:t>
      </w:r>
      <w:proofErr w:type="spellEnd"/>
      <w:r w:rsidRPr="001C2871">
        <w:rPr>
          <w:rFonts w:ascii="Optima" w:hAnsi="Optima"/>
        </w:rPr>
        <w:t>: Alex R</w:t>
      </w:r>
      <w:r w:rsidR="002C11DF">
        <w:rPr>
          <w:rFonts w:ascii="Optima" w:hAnsi="Optima"/>
        </w:rPr>
        <w:t>.</w:t>
      </w:r>
      <w:r w:rsidRPr="001C2871">
        <w:rPr>
          <w:rFonts w:ascii="Optima" w:hAnsi="Optima"/>
        </w:rPr>
        <w:t xml:space="preserve"> </w:t>
      </w:r>
      <w:proofErr w:type="spellStart"/>
      <w:r w:rsidRPr="001C2871">
        <w:rPr>
          <w:rFonts w:ascii="Optima" w:hAnsi="Optima"/>
        </w:rPr>
        <w:t>Hansen</w:t>
      </w:r>
      <w:proofErr w:type="spellEnd"/>
      <w:r w:rsidRPr="001C2871">
        <w:rPr>
          <w:rFonts w:ascii="Optima" w:hAnsi="Optima"/>
        </w:rPr>
        <w:t xml:space="preserve"> Machín</w:t>
      </w:r>
    </w:p>
    <w:p w:rsidR="002C11DF" w:rsidRPr="001C2871" w:rsidRDefault="002C11DF" w:rsidP="002C11DF">
      <w:pPr>
        <w:spacing w:after="0"/>
        <w:jc w:val="center"/>
        <w:rPr>
          <w:rFonts w:ascii="Optima" w:hAnsi="Optima"/>
        </w:rPr>
      </w:pPr>
      <w:r>
        <w:rPr>
          <w:rFonts w:ascii="Optima" w:hAnsi="Optima"/>
        </w:rPr>
        <w:t>P</w:t>
      </w:r>
      <w:r w:rsidRPr="001C2871">
        <w:rPr>
          <w:rFonts w:ascii="Optima" w:hAnsi="Optima"/>
        </w:rPr>
        <w:t>residente</w:t>
      </w:r>
    </w:p>
    <w:p w:rsidR="00A429FA" w:rsidRPr="004F41FA" w:rsidRDefault="00A429FA" w:rsidP="00C46E32">
      <w:pPr>
        <w:spacing w:after="0"/>
        <w:jc w:val="both"/>
        <w:rPr>
          <w:rFonts w:ascii="Optima" w:hAnsi="Optima"/>
          <w:color w:val="FF0000"/>
        </w:rPr>
      </w:pPr>
    </w:p>
    <w:p w:rsidR="00A429FA" w:rsidRPr="004F41FA" w:rsidRDefault="00A429FA" w:rsidP="00C46E32">
      <w:pPr>
        <w:spacing w:after="0"/>
        <w:jc w:val="both"/>
        <w:rPr>
          <w:rFonts w:ascii="Optima" w:hAnsi="Optima"/>
          <w:color w:val="FF0000"/>
        </w:rPr>
      </w:pPr>
    </w:p>
    <w:p w:rsidR="00A429FA" w:rsidRPr="006D0648" w:rsidRDefault="00A429FA" w:rsidP="00C46E32">
      <w:pPr>
        <w:jc w:val="both"/>
        <w:rPr>
          <w:rFonts w:ascii="Calibri" w:hAnsi="Calibri" w:cs="Calibri"/>
        </w:rPr>
      </w:pPr>
    </w:p>
    <w:p w:rsidR="00A429FA" w:rsidRDefault="00A429FA" w:rsidP="00C46E32">
      <w:pPr>
        <w:spacing w:after="0"/>
        <w:jc w:val="both"/>
      </w:pPr>
    </w:p>
    <w:sectPr w:rsidR="00A429FA" w:rsidSect="002564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altName w:val="Times New Roman"/>
    <w:charset w:val="00"/>
    <w:family w:val="auto"/>
    <w:pitch w:val="variable"/>
    <w:sig w:usb0="00000003" w:usb1="0000000A" w:usb2="00000000" w:usb3="00000000" w:csb0="00000001" w:csb1="00000000"/>
  </w:font>
  <w:font w:name="Optima">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3252E6"/>
    <w:rsid w:val="000539D1"/>
    <w:rsid w:val="00062E63"/>
    <w:rsid w:val="0007394A"/>
    <w:rsid w:val="0007511C"/>
    <w:rsid w:val="000F631A"/>
    <w:rsid w:val="001A1A07"/>
    <w:rsid w:val="001C2871"/>
    <w:rsid w:val="00211C8D"/>
    <w:rsid w:val="00256435"/>
    <w:rsid w:val="00285055"/>
    <w:rsid w:val="002C11DF"/>
    <w:rsid w:val="002E057C"/>
    <w:rsid w:val="003252E6"/>
    <w:rsid w:val="00404779"/>
    <w:rsid w:val="0049389D"/>
    <w:rsid w:val="004B251F"/>
    <w:rsid w:val="004F41FA"/>
    <w:rsid w:val="005618D4"/>
    <w:rsid w:val="00573C0B"/>
    <w:rsid w:val="005C6F0A"/>
    <w:rsid w:val="0064110C"/>
    <w:rsid w:val="00646850"/>
    <w:rsid w:val="006549BC"/>
    <w:rsid w:val="006A2861"/>
    <w:rsid w:val="006A63EF"/>
    <w:rsid w:val="006B1D4F"/>
    <w:rsid w:val="006C6A58"/>
    <w:rsid w:val="006D0648"/>
    <w:rsid w:val="00760BF6"/>
    <w:rsid w:val="00803347"/>
    <w:rsid w:val="008D0587"/>
    <w:rsid w:val="009275EA"/>
    <w:rsid w:val="0095331F"/>
    <w:rsid w:val="00961F54"/>
    <w:rsid w:val="00971B65"/>
    <w:rsid w:val="009814CA"/>
    <w:rsid w:val="0098501D"/>
    <w:rsid w:val="009949FF"/>
    <w:rsid w:val="00995717"/>
    <w:rsid w:val="00A429FA"/>
    <w:rsid w:val="00A74CBF"/>
    <w:rsid w:val="00AD59B9"/>
    <w:rsid w:val="00AF50AB"/>
    <w:rsid w:val="00B27C11"/>
    <w:rsid w:val="00B811A0"/>
    <w:rsid w:val="00B9057E"/>
    <w:rsid w:val="00B96F7D"/>
    <w:rsid w:val="00C179F0"/>
    <w:rsid w:val="00C46E32"/>
    <w:rsid w:val="00C66693"/>
    <w:rsid w:val="00C67738"/>
    <w:rsid w:val="00C94107"/>
    <w:rsid w:val="00CC0063"/>
    <w:rsid w:val="00D15BB9"/>
    <w:rsid w:val="00D26B00"/>
    <w:rsid w:val="00D40788"/>
    <w:rsid w:val="00DD7441"/>
    <w:rsid w:val="00EA10DF"/>
    <w:rsid w:val="00F55529"/>
    <w:rsid w:val="00F83CB5"/>
    <w:rsid w:val="00FE0C9B"/>
    <w:rsid w:val="00FE4F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3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0B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B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3</Pages>
  <Words>1334</Words>
  <Characters>7341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PIF</cp:lastModifiedBy>
  <cp:revision>27</cp:revision>
  <dcterms:created xsi:type="dcterms:W3CDTF">2020-10-02T18:42:00Z</dcterms:created>
  <dcterms:modified xsi:type="dcterms:W3CDTF">2020-10-04T09:32:00Z</dcterms:modified>
</cp:coreProperties>
</file>