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before="240"/>
        <w:rPr>
          <w:rStyle w:val="Ninguno"/>
          <w:rFonts w:ascii="Times New Roman" w:cs="Times New Roman" w:hAnsi="Times New Roman" w:eastAsia="Times New Roman"/>
          <w:b w:val="1"/>
          <w:bCs w:val="1"/>
        </w:rPr>
      </w:pPr>
    </w:p>
    <w:p>
      <w:pPr>
        <w:pStyle w:val="Cuerpo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spacing w:before="240"/>
        <w:ind w:left="426" w:right="395" w:firstLine="142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bookmarkStart w:name="_Hlk28947615" w:id="0"/>
      <w:r>
        <w:rPr>
          <w:rStyle w:val="Ninguno"/>
          <w:rFonts w:ascii="Times New Roman" w:hAnsi="Times New Roman"/>
          <w:b w:val="1"/>
          <w:bCs w:val="1"/>
          <w:sz w:val="32"/>
          <w:szCs w:val="32"/>
          <w:rtl w:val="0"/>
          <w:lang w:val="es-ES_tradnl"/>
        </w:rPr>
        <w:t>XXIV Conferencia de Presidentes de las Regiones Ultraperif</w:t>
      </w:r>
      <w:r>
        <w:rPr>
          <w:rStyle w:val="Ninguno"/>
          <w:rFonts w:ascii="Times New Roman" w:hAnsi="Times New Roman" w:hint="default"/>
          <w:b w:val="1"/>
          <w:bCs w:val="1"/>
          <w:sz w:val="32"/>
          <w:szCs w:val="32"/>
          <w:rtl w:val="0"/>
          <w:lang w:val="es-ES_tradnl"/>
        </w:rPr>
        <w:t>é</w:t>
      </w:r>
      <w:r>
        <w:rPr>
          <w:rStyle w:val="Ninguno"/>
          <w:rFonts w:ascii="Times New Roman" w:hAnsi="Times New Roman"/>
          <w:b w:val="1"/>
          <w:bCs w:val="1"/>
          <w:sz w:val="32"/>
          <w:szCs w:val="32"/>
          <w:rtl w:val="0"/>
          <w:lang w:val="es-ES_tradnl"/>
        </w:rPr>
        <w:t xml:space="preserve">ricas </w:t>
      </w:r>
      <w:bookmarkEnd w:id="0"/>
    </w:p>
    <w:p>
      <w:pPr>
        <w:pStyle w:val="Cuerpo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spacing w:before="240"/>
        <w:ind w:left="426" w:right="395" w:firstLine="142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inguno"/>
          <w:rFonts w:ascii="Times New Roman" w:hAnsi="Times New Roman"/>
          <w:b w:val="1"/>
          <w:bCs w:val="1"/>
          <w:sz w:val="32"/>
          <w:szCs w:val="32"/>
          <w:rtl w:val="0"/>
          <w:lang w:val="es-ES_tradnl"/>
        </w:rPr>
        <w:t>Declaraci</w:t>
      </w:r>
      <w:r>
        <w:rPr>
          <w:rStyle w:val="Ninguno"/>
          <w:rFonts w:ascii="Times New Roman" w:hAnsi="Times New Roman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32"/>
          <w:szCs w:val="32"/>
          <w:rtl w:val="0"/>
          <w:lang w:val="es-ES_tradnl"/>
        </w:rPr>
        <w:t xml:space="preserve">n Final </w:t>
      </w:r>
    </w:p>
    <w:p>
      <w:pPr>
        <w:pStyle w:val="Cuerpo"/>
        <w:spacing w:before="240"/>
        <w:ind w:left="426" w:right="395" w:firstLine="0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u w:val="single"/>
          <w:lang w:val="es-ES_tradnl"/>
        </w:rPr>
      </w:pP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</w:rPr>
      </w:pPr>
      <w:r>
        <w:rPr>
          <w:rStyle w:val="Ninguno"/>
          <w:rFonts w:ascii="Times New Roman" w:hAnsi="Times New Roman"/>
          <w:rtl w:val="0"/>
          <w:lang w:val="es-ES_tradnl"/>
        </w:rPr>
        <w:t>La XXIV Conferencia de Presidentes de las Regiones Ultraperif</w:t>
      </w:r>
      <w:r>
        <w:rPr>
          <w:rStyle w:val="Ninguno"/>
          <w:rFonts w:ascii="Times New Roman" w:hAnsi="Times New Roman" w:hint="default"/>
          <w:rtl w:val="0"/>
          <w:lang w:val="es-ES_tradnl"/>
        </w:rPr>
        <w:t>é</w:t>
      </w:r>
      <w:r>
        <w:rPr>
          <w:rStyle w:val="Ninguno"/>
          <w:rFonts w:ascii="Times New Roman" w:hAnsi="Times New Roman"/>
          <w:rtl w:val="0"/>
          <w:lang w:val="es-ES_tradnl"/>
        </w:rPr>
        <w:t>ricas, reunida en San Mart</w:t>
      </w:r>
      <w:r>
        <w:rPr>
          <w:rStyle w:val="Ninguno"/>
          <w:rFonts w:ascii="Times New Roman" w:hAnsi="Times New Roman" w:hint="default"/>
          <w:rtl w:val="0"/>
          <w:lang w:val="es-ES_tradnl"/>
        </w:rPr>
        <w:t>í</w:t>
      </w:r>
      <w:r>
        <w:rPr>
          <w:rStyle w:val="Ninguno"/>
          <w:rFonts w:ascii="Times New Roman" w:hAnsi="Times New Roman"/>
          <w:rtl w:val="0"/>
          <w:lang w:val="es-ES_tradnl"/>
        </w:rPr>
        <w:t>n los d</w:t>
      </w:r>
      <w:r>
        <w:rPr>
          <w:rStyle w:val="Ninguno"/>
          <w:rFonts w:ascii="Times New Roman" w:hAnsi="Times New Roman" w:hint="default"/>
          <w:rtl w:val="0"/>
          <w:lang w:val="es-ES_tradnl"/>
        </w:rPr>
        <w:t>í</w:t>
      </w:r>
      <w:r>
        <w:rPr>
          <w:rStyle w:val="Ninguno"/>
          <w:rFonts w:ascii="Times New Roman" w:hAnsi="Times New Roman"/>
          <w:rtl w:val="0"/>
          <w:lang w:val="es-ES_tradnl"/>
        </w:rPr>
        <w:t>as 6 y 7 de febrero de 2020, bajo la presidencia de D. Daniel GIBBES, presidente de la Colectividad de Ultramar de San Mart</w:t>
      </w:r>
      <w:r>
        <w:rPr>
          <w:rStyle w:val="Ninguno"/>
          <w:rFonts w:ascii="Times New Roman" w:hAnsi="Times New Roman" w:hint="default"/>
          <w:rtl w:val="0"/>
          <w:lang w:val="es-ES_tradnl"/>
        </w:rPr>
        <w:t>í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n: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</w:rPr>
      </w:pP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REITERA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 el compromiso de las Regiones Ultraperif</w:t>
      </w:r>
      <w:r>
        <w:rPr>
          <w:rStyle w:val="Ninguno"/>
          <w:rFonts w:ascii="Times New Roman" w:hAnsi="Times New Roman" w:hint="default"/>
          <w:rtl w:val="0"/>
          <w:lang w:val="es-ES_tradnl"/>
        </w:rPr>
        <w:t>é</w:t>
      </w:r>
      <w:r>
        <w:rPr>
          <w:rStyle w:val="Ninguno"/>
          <w:rFonts w:ascii="Times New Roman" w:hAnsi="Times New Roman"/>
          <w:rtl w:val="0"/>
          <w:lang w:val="es-ES_tradnl"/>
        </w:rPr>
        <w:t>ricas (RUP) para favorecer un di</w:t>
      </w:r>
      <w:r>
        <w:rPr>
          <w:rStyle w:val="Ninguno"/>
          <w:rFonts w:ascii="Times New Roman" w:hAnsi="Times New Roman" w:hint="default"/>
          <w:rtl w:val="0"/>
          <w:lang w:val="es-ES_tradnl"/>
        </w:rPr>
        <w:t>á</w:t>
      </w:r>
      <w:r>
        <w:rPr>
          <w:rStyle w:val="Ninguno"/>
          <w:rFonts w:ascii="Times New Roman" w:hAnsi="Times New Roman"/>
          <w:rtl w:val="0"/>
          <w:lang w:val="es-ES_tradnl"/>
        </w:rPr>
        <w:t>logo constructivo en el marco de una asociaci</w:t>
      </w:r>
      <w:r>
        <w:rPr>
          <w:rStyle w:val="Ninguno"/>
          <w:rFonts w:ascii="Times New Roman" w:hAnsi="Times New Roman" w:hint="default"/>
          <w:rtl w:val="0"/>
          <w:lang w:val="es-ES_tradnl"/>
        </w:rPr>
        <w:t>ó</w:t>
      </w:r>
      <w:r>
        <w:rPr>
          <w:rStyle w:val="Ninguno"/>
          <w:rFonts w:ascii="Times New Roman" w:hAnsi="Times New Roman"/>
          <w:rtl w:val="0"/>
          <w:lang w:val="es-ES_tradnl"/>
        </w:rPr>
        <w:t>n reforzada con las instituciones europeas y recuerda la importancia de una Europa creadora de empleo y de cohesi</w:t>
      </w:r>
      <w:r>
        <w:rPr>
          <w:rStyle w:val="Ninguno"/>
          <w:rFonts w:ascii="Times New Roman" w:hAnsi="Times New Roman" w:hint="default"/>
          <w:rtl w:val="0"/>
          <w:lang w:val="es-ES_tradnl"/>
        </w:rPr>
        <w:t>ó</w:t>
      </w:r>
      <w:r>
        <w:rPr>
          <w:rStyle w:val="Ninguno"/>
          <w:rFonts w:ascii="Times New Roman" w:hAnsi="Times New Roman"/>
          <w:rtl w:val="0"/>
          <w:lang w:val="es-ES_tradnl"/>
        </w:rPr>
        <w:t>n social, econ</w:t>
      </w:r>
      <w:r>
        <w:rPr>
          <w:rStyle w:val="Ninguno"/>
          <w:rFonts w:ascii="Times New Roman" w:hAnsi="Times New Roman" w:hint="default"/>
          <w:rtl w:val="0"/>
          <w:lang w:val="es-ES_tradnl"/>
        </w:rPr>
        <w:t>ó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mica y territorial, centrada en sus ciudadanos y en sus valores fundamentales;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</w:rPr>
      </w:pP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INVITA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 a la Comisi</w:t>
      </w:r>
      <w:r>
        <w:rPr>
          <w:rStyle w:val="Ninguno"/>
          <w:rFonts w:ascii="Times New Roman" w:hAnsi="Times New Roman" w:hint="default"/>
          <w:rtl w:val="0"/>
          <w:lang w:val="es-ES_tradnl"/>
        </w:rPr>
        <w:t>ó</w:t>
      </w:r>
      <w:r>
        <w:rPr>
          <w:rStyle w:val="Ninguno"/>
          <w:rFonts w:ascii="Times New Roman" w:hAnsi="Times New Roman"/>
          <w:rtl w:val="0"/>
          <w:lang w:val="es-ES_tradnl"/>
        </w:rPr>
        <w:t>n Europea a continuar el trabajo llevado a cabo en favor de las RUP, privilegiando, por una parte, un enfoque basado en sus potencialidades y el valor a</w:t>
      </w:r>
      <w:r>
        <w:rPr>
          <w:rStyle w:val="Ninguno"/>
          <w:rFonts w:ascii="Times New Roman" w:hAnsi="Times New Roman" w:hint="default"/>
          <w:rtl w:val="0"/>
          <w:lang w:val="es-ES_tradnl"/>
        </w:rPr>
        <w:t>ñ</w:t>
      </w:r>
      <w:r>
        <w:rPr>
          <w:rStyle w:val="Ninguno"/>
          <w:rFonts w:ascii="Times New Roman" w:hAnsi="Times New Roman"/>
          <w:rtl w:val="0"/>
          <w:lang w:val="es-ES_tradnl"/>
        </w:rPr>
        <w:t>adido que aportan a la Uni</w:t>
      </w:r>
      <w:r>
        <w:rPr>
          <w:rStyle w:val="Ninguno"/>
          <w:rFonts w:ascii="Times New Roman" w:hAnsi="Times New Roman" w:hint="default"/>
          <w:rtl w:val="0"/>
          <w:lang w:val="es-ES_tradnl"/>
        </w:rPr>
        <w:t>ó</w:t>
      </w:r>
      <w:r>
        <w:rPr>
          <w:rStyle w:val="Ninguno"/>
          <w:rFonts w:ascii="Times New Roman" w:hAnsi="Times New Roman"/>
          <w:rtl w:val="0"/>
          <w:lang w:val="es-ES_tradnl"/>
        </w:rPr>
        <w:t>n, y por otra parte, pol</w:t>
      </w:r>
      <w:r>
        <w:rPr>
          <w:rStyle w:val="Ninguno"/>
          <w:rFonts w:ascii="Times New Roman" w:hAnsi="Times New Roman" w:hint="default"/>
          <w:rtl w:val="0"/>
          <w:lang w:val="es-ES_tradnl"/>
        </w:rPr>
        <w:t>í</w:t>
      </w:r>
      <w:r>
        <w:rPr>
          <w:rStyle w:val="Ninguno"/>
          <w:rFonts w:ascii="Times New Roman" w:hAnsi="Times New Roman"/>
          <w:rtl w:val="0"/>
          <w:lang w:val="es-ES_tradnl"/>
        </w:rPr>
        <w:t>ticas que permitan reducir sus condicionantes, en virtud del art</w:t>
      </w:r>
      <w:r>
        <w:rPr>
          <w:rStyle w:val="Ninguno"/>
          <w:rFonts w:ascii="Times New Roman" w:hAnsi="Times New Roman" w:hint="default"/>
          <w:rtl w:val="0"/>
          <w:lang w:val="es-ES_tradnl"/>
        </w:rPr>
        <w:t>í</w:t>
      </w:r>
      <w:r>
        <w:rPr>
          <w:rStyle w:val="Ninguno"/>
          <w:rFonts w:ascii="Times New Roman" w:hAnsi="Times New Roman"/>
          <w:rtl w:val="0"/>
          <w:lang w:val="es-ES_tradnl"/>
        </w:rPr>
        <w:t>culo 349 del Tratado de Funcionamiento de la Uni</w:t>
      </w:r>
      <w:r>
        <w:rPr>
          <w:rStyle w:val="Ninguno"/>
          <w:rFonts w:ascii="Times New Roman" w:hAnsi="Times New Roman" w:hint="default"/>
          <w:rtl w:val="0"/>
          <w:lang w:val="es-ES_tradnl"/>
        </w:rPr>
        <w:t>ó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n Europea (TFUE);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</w:rPr>
      </w:pPr>
      <w:bookmarkStart w:name="_Hlk31717273" w:id="1"/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CONSIDERA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 que la aplicaci</w:t>
      </w:r>
      <w:r>
        <w:rPr>
          <w:rStyle w:val="Ninguno"/>
          <w:rFonts w:ascii="Times New Roman" w:hAnsi="Times New Roman" w:hint="default"/>
          <w:rtl w:val="0"/>
          <w:lang w:val="es-ES_tradnl"/>
        </w:rPr>
        <w:t>ó</w:t>
      </w:r>
      <w:r>
        <w:rPr>
          <w:rStyle w:val="Ninguno"/>
          <w:rFonts w:ascii="Times New Roman" w:hAnsi="Times New Roman"/>
          <w:rtl w:val="0"/>
          <w:lang w:val="es-ES_tradnl"/>
        </w:rPr>
        <w:t>n sistem</w:t>
      </w:r>
      <w:r>
        <w:rPr>
          <w:rStyle w:val="Ninguno"/>
          <w:rFonts w:ascii="Times New Roman" w:hAnsi="Times New Roman" w:hint="default"/>
          <w:rtl w:val="0"/>
          <w:lang w:val="es-ES_tradnl"/>
        </w:rPr>
        <w:t>á</w:t>
      </w:r>
      <w:r>
        <w:rPr>
          <w:rStyle w:val="Ninguno"/>
          <w:rFonts w:ascii="Times New Roman" w:hAnsi="Times New Roman"/>
          <w:rtl w:val="0"/>
          <w:lang w:val="es-ES_tradnl"/>
        </w:rPr>
        <w:t>tica de las disposiciones de dicho art</w:t>
      </w:r>
      <w:r>
        <w:rPr>
          <w:rStyle w:val="Ninguno"/>
          <w:rFonts w:ascii="Times New Roman" w:hAnsi="Times New Roman" w:hint="default"/>
          <w:rtl w:val="0"/>
          <w:lang w:val="es-ES_tradnl"/>
        </w:rPr>
        <w:t>í</w:t>
      </w:r>
      <w:r>
        <w:rPr>
          <w:rStyle w:val="Ninguno"/>
          <w:rFonts w:ascii="Times New Roman" w:hAnsi="Times New Roman"/>
          <w:rtl w:val="0"/>
          <w:lang w:val="es-ES_tradnl"/>
        </w:rPr>
        <w:t>culo resulta a</w:t>
      </w:r>
      <w:r>
        <w:rPr>
          <w:rStyle w:val="Ninguno"/>
          <w:rFonts w:ascii="Times New Roman" w:hAnsi="Times New Roman" w:hint="default"/>
          <w:rtl w:val="0"/>
          <w:lang w:val="es-ES_tradnl"/>
        </w:rPr>
        <w:t>ú</w:t>
      </w:r>
      <w:r>
        <w:rPr>
          <w:rStyle w:val="Ninguno"/>
          <w:rFonts w:ascii="Times New Roman" w:hAnsi="Times New Roman"/>
          <w:rtl w:val="0"/>
          <w:lang w:val="es-ES_tradnl"/>
        </w:rPr>
        <w:t>n m</w:t>
      </w:r>
      <w:r>
        <w:rPr>
          <w:rStyle w:val="Ninguno"/>
          <w:rFonts w:ascii="Times New Roman" w:hAnsi="Times New Roman" w:hint="default"/>
          <w:rtl w:val="0"/>
          <w:lang w:val="es-ES_tradnl"/>
        </w:rPr>
        <w:t>á</w:t>
      </w:r>
      <w:r>
        <w:rPr>
          <w:rStyle w:val="Ninguno"/>
          <w:rFonts w:ascii="Times New Roman" w:hAnsi="Times New Roman"/>
          <w:rtl w:val="0"/>
          <w:lang w:val="es-ES_tradnl"/>
        </w:rPr>
        <w:t>s necesaria en el marco de las nuevas orientaciones pol</w:t>
      </w:r>
      <w:r>
        <w:rPr>
          <w:rStyle w:val="Ninguno"/>
          <w:rFonts w:ascii="Times New Roman" w:hAnsi="Times New Roman" w:hint="default"/>
          <w:rtl w:val="0"/>
          <w:lang w:val="es-ES_tradnl"/>
        </w:rPr>
        <w:t>í</w:t>
      </w:r>
      <w:r>
        <w:rPr>
          <w:rStyle w:val="Ninguno"/>
          <w:rFonts w:ascii="Times New Roman" w:hAnsi="Times New Roman"/>
          <w:rtl w:val="0"/>
          <w:lang w:val="es-ES_tradnl"/>
        </w:rPr>
        <w:t>ticas presentadas por la Comisi</w:t>
      </w:r>
      <w:r>
        <w:rPr>
          <w:rStyle w:val="Ninguno"/>
          <w:rFonts w:ascii="Times New Roman" w:hAnsi="Times New Roman" w:hint="default"/>
          <w:rtl w:val="0"/>
          <w:lang w:val="es-ES_tradnl"/>
        </w:rPr>
        <w:t>ó</w:t>
      </w:r>
      <w:r>
        <w:rPr>
          <w:rStyle w:val="Ninguno"/>
          <w:rFonts w:ascii="Times New Roman" w:hAnsi="Times New Roman"/>
          <w:rtl w:val="0"/>
          <w:lang w:val="es-ES_tradnl"/>
        </w:rPr>
        <w:t>n y en la actual reforma de las pol</w:t>
      </w:r>
      <w:r>
        <w:rPr>
          <w:rStyle w:val="Ninguno"/>
          <w:rFonts w:ascii="Times New Roman" w:hAnsi="Times New Roman" w:hint="default"/>
          <w:rtl w:val="0"/>
          <w:lang w:val="es-ES_tradnl"/>
        </w:rPr>
        <w:t>í</w:t>
      </w:r>
      <w:r>
        <w:rPr>
          <w:rStyle w:val="Ninguno"/>
          <w:rFonts w:ascii="Times New Roman" w:hAnsi="Times New Roman"/>
          <w:rtl w:val="0"/>
          <w:lang w:val="es-ES_tradnl"/>
        </w:rPr>
        <w:t>ticas europeas post 2020; todo ello, de cara a liberar su potencial y a garantizar la adopci</w:t>
      </w:r>
      <w:r>
        <w:rPr>
          <w:rStyle w:val="Ninguno"/>
          <w:rFonts w:ascii="Times New Roman" w:hAnsi="Times New Roman" w:hint="default"/>
          <w:rtl w:val="0"/>
          <w:lang w:val="es-ES_tradnl"/>
        </w:rPr>
        <w:t>ó</w:t>
      </w:r>
      <w:r>
        <w:rPr>
          <w:rStyle w:val="Ninguno"/>
          <w:rFonts w:ascii="Times New Roman" w:hAnsi="Times New Roman"/>
          <w:rtl w:val="0"/>
          <w:lang w:val="es-ES_tradnl"/>
        </w:rPr>
        <w:t>n de dispositivos reglamentarios y presupuestarios adaptados a la ultraperiferia;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</w:rPr>
      </w:pP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ALERTA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 sobre la necesidad de defender el estatuto jur</w:t>
      </w:r>
      <w:r>
        <w:rPr>
          <w:rStyle w:val="Ninguno"/>
          <w:rFonts w:ascii="Times New Roman" w:hAnsi="Times New Roman" w:hint="default"/>
          <w:rtl w:val="0"/>
          <w:lang w:val="es-ES_tradnl"/>
        </w:rPr>
        <w:t>í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dico diferenciado de la ultraperiferia durante la </w:t>
      </w:r>
      <w:r>
        <w:rPr>
          <w:rStyle w:val="Ninguno"/>
          <w:rFonts w:ascii="Times New Roman" w:hAnsi="Times New Roman" w:hint="default"/>
          <w:rtl w:val="0"/>
          <w:lang w:val="es-ES_tradnl"/>
        </w:rPr>
        <w:t>“</w:t>
      </w:r>
      <w:r>
        <w:rPr>
          <w:rStyle w:val="Ninguno"/>
          <w:rFonts w:ascii="Times New Roman" w:hAnsi="Times New Roman"/>
          <w:rtl w:val="0"/>
          <w:lang w:val="es-ES_tradnl"/>
        </w:rPr>
        <w:t>Conferencia sobre el futuro de Europa</w:t>
      </w:r>
      <w:r>
        <w:rPr>
          <w:rStyle w:val="Ninguno"/>
          <w:rFonts w:ascii="Times New Roman" w:hAnsi="Times New Roman" w:hint="default"/>
          <w:rtl w:val="0"/>
          <w:lang w:val="es-ES_tradnl"/>
        </w:rPr>
        <w:t>”</w:t>
      </w:r>
      <w:r>
        <w:rPr>
          <w:rStyle w:val="Ninguno"/>
          <w:rFonts w:ascii="Times New Roman" w:hAnsi="Times New Roman"/>
          <w:rtl w:val="0"/>
          <w:lang w:val="es-ES_tradnl"/>
        </w:rPr>
        <w:t>, que definir</w:t>
      </w:r>
      <w:r>
        <w:rPr>
          <w:rStyle w:val="Ninguno"/>
          <w:rFonts w:ascii="Times New Roman" w:hAnsi="Times New Roman" w:hint="default"/>
          <w:rtl w:val="0"/>
          <w:lang w:val="es-ES_tradnl"/>
        </w:rPr>
        <w:t xml:space="preserve">á </w:t>
      </w:r>
      <w:r>
        <w:rPr>
          <w:rStyle w:val="Ninguno"/>
          <w:rFonts w:ascii="Times New Roman" w:hAnsi="Times New Roman"/>
          <w:rtl w:val="0"/>
          <w:lang w:val="es-ES_tradnl"/>
        </w:rPr>
        <w:t>las l</w:t>
      </w:r>
      <w:r>
        <w:rPr>
          <w:rStyle w:val="Ninguno"/>
          <w:rFonts w:ascii="Times New Roman" w:hAnsi="Times New Roman" w:hint="default"/>
          <w:rtl w:val="0"/>
          <w:lang w:val="es-ES_tradnl"/>
        </w:rPr>
        <w:t>í</w:t>
      </w:r>
      <w:r>
        <w:rPr>
          <w:rStyle w:val="Ninguno"/>
          <w:rFonts w:ascii="Times New Roman" w:hAnsi="Times New Roman"/>
          <w:rtl w:val="0"/>
          <w:lang w:val="es-ES_tradnl"/>
        </w:rPr>
        <w:t>neas maestras que guiar</w:t>
      </w:r>
      <w:r>
        <w:rPr>
          <w:rStyle w:val="Ninguno"/>
          <w:rFonts w:ascii="Times New Roman" w:hAnsi="Times New Roman" w:hint="default"/>
          <w:rtl w:val="0"/>
          <w:lang w:val="es-ES_tradnl"/>
        </w:rPr>
        <w:t>á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n el futuro de la UE y 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MANIFIESTA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 su voluntad de contribuir activamente a los trabajos que se desarrollar</w:t>
      </w:r>
      <w:r>
        <w:rPr>
          <w:rStyle w:val="Ninguno"/>
          <w:rFonts w:ascii="Times New Roman" w:hAnsi="Times New Roman" w:hint="default"/>
          <w:rtl w:val="0"/>
          <w:lang w:val="es-ES_tradnl"/>
        </w:rPr>
        <w:t>á</w:t>
      </w:r>
      <w:r>
        <w:rPr>
          <w:rStyle w:val="Ninguno"/>
          <w:rFonts w:ascii="Times New Roman" w:hAnsi="Times New Roman"/>
          <w:rtl w:val="0"/>
          <w:lang w:val="es-ES_tradnl"/>
        </w:rPr>
        <w:t>n para que la realidad de nuestras regiones no se vea menoscabada en el dise</w:t>
      </w:r>
      <w:r>
        <w:rPr>
          <w:rStyle w:val="Ninguno"/>
          <w:rFonts w:ascii="Times New Roman" w:hAnsi="Times New Roman" w:hint="default"/>
          <w:rtl w:val="0"/>
          <w:lang w:val="es-ES_tradnl"/>
        </w:rPr>
        <w:t>ñ</w:t>
      </w:r>
      <w:r>
        <w:rPr>
          <w:rStyle w:val="Ninguno"/>
          <w:rFonts w:ascii="Times New Roman" w:hAnsi="Times New Roman"/>
          <w:rtl w:val="0"/>
          <w:lang w:val="es-ES_tradnl"/>
        </w:rPr>
        <w:t>o del futuro com</w:t>
      </w:r>
      <w:r>
        <w:rPr>
          <w:rStyle w:val="Ninguno"/>
          <w:rFonts w:ascii="Times New Roman" w:hAnsi="Times New Roman" w:hint="default"/>
          <w:rtl w:val="0"/>
          <w:lang w:val="es-ES_tradnl"/>
        </w:rPr>
        <w:t>ú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n; </w:t>
      </w:r>
      <w:bookmarkEnd w:id="1"/>
    </w:p>
    <w:p>
      <w:pPr>
        <w:pStyle w:val="Cuerpo"/>
        <w:spacing w:before="240"/>
        <w:ind w:right="395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i w:val="1"/>
          <w:iCs w:val="1"/>
          <w:u w:val="single"/>
          <w:lang w:val="es-ES_tradnl"/>
        </w:rPr>
      </w:pPr>
    </w:p>
    <w:p>
      <w:pPr>
        <w:pStyle w:val="Cuerpo"/>
        <w:spacing w:before="240"/>
        <w:ind w:right="395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i w:val="1"/>
          <w:iCs w:val="1"/>
          <w:u w:val="single"/>
          <w:rtl w:val="0"/>
          <w:lang w:val="es-ES_tradnl"/>
        </w:rPr>
        <w:t>MARCO FINANCIERO PLURIANUAL POST 2020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 xml:space="preserve">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:shd w:val="clear" w:color="auto" w:fill="00ffff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CONSTATA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con preocupaci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que ya han pasado veintid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meses desde que la Comisi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Europea presentara las propuestas para el per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odo 2021-2027, y que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falta de acuerdo presupuestario afectar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gravemente a la capacidad de la Uni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para movilizar los fondos europeos en el calendario previsto;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ES CONSCIENTE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 la celebraci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un Consejo europeo extraordinario el pr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ximo 20 de febrero e 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INSTA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a una aceleraci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las negociaciones en curso;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shd w:val="clear" w:color="auto" w:fill="00ffff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TOMA NOTA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 las propuestas de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redistribuci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recursos europeos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hacia nuevas prioridades pol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ticas, pero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RECHAZA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que tal evoluci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se lleve a cabo en detrimento de la pol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de cohesi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de la pol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agr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cola com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n;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SE OPONE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toda reducci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las dotaciones presupuestarias de la pol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de cohesi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de la pol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agr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cola com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(POSEI y FEADER), y de la pol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pesquera com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n, y 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RECLAMA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el restablecimiento de las actuales dotaciones del POSEI durante el periodo transitorio; </w:t>
      </w:r>
    </w:p>
    <w:p>
      <w:pPr>
        <w:pStyle w:val="Cuerpo"/>
        <w:tabs>
          <w:tab w:val="left" w:pos="426"/>
        </w:tabs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DEMANDA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rgicamente el mantenimiento de la tasa hist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rica de cofinanciaci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85% a fin de garantizar el desarrollo econ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mico, el progreso social y la convergencia de las RUP; cualquier reducci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esta tasa comprometer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la correcta ejecuci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los programas y la realizaci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 los proyectos en sus regiones; </w:t>
      </w:r>
    </w:p>
    <w:p>
      <w:pPr>
        <w:pStyle w:val="Cuerpo"/>
        <w:tabs>
          <w:tab w:val="left" w:pos="426"/>
        </w:tabs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SE CONGRATULA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 que dichas peticiones se recojan en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varias posiciones del Parlamento Europeo y en la Declaraci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 los 15 Estados miembros denominados 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Amigos de la cohesi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el seno del Consejo, de fecha 1 de febrero de 2020.</w:t>
      </w:r>
    </w:p>
    <w:p>
      <w:pPr>
        <w:pStyle w:val="Cuerpo"/>
        <w:tabs>
          <w:tab w:val="left" w:pos="426"/>
        </w:tabs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REAFIRMA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la importancia de la compensaci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los sobrecostes de la ultraperiferia para la competitividad y la creaci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 empleo en sus regiones, e 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INSISTE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en el necesario car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cter adicional de la nueva dotaci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compensaci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sobrecostes del FSE+, que no deber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crearse a trav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de una simple redistribuci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 actual dotaci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 sobrecostes del FEDER; </w:t>
      </w:r>
    </w:p>
    <w:p>
      <w:pPr>
        <w:pStyle w:val="Normal (Web)"/>
        <w:spacing w:before="240"/>
        <w:ind w:right="395"/>
        <w:jc w:val="both"/>
        <w:rPr>
          <w:rStyle w:val="Ninguno"/>
          <w:b w:val="1"/>
          <w:bCs w:val="1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 xml:space="preserve">CONSIDERA </w:t>
      </w:r>
      <w:r>
        <w:rPr>
          <w:rStyle w:val="Ninguno"/>
          <w:rtl w:val="0"/>
          <w:lang w:val="es-ES_tradnl"/>
        </w:rPr>
        <w:t>indispensable el refuerzo de los recursos financieros en el marco de la cooperaci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Territorial Europea (CTE), as</w:t>
      </w:r>
      <w:r>
        <w:rPr>
          <w:rStyle w:val="Ninguno"/>
          <w:rtl w:val="0"/>
          <w:lang w:val="es-ES_tradnl"/>
        </w:rPr>
        <w:t xml:space="preserve">í </w:t>
      </w:r>
      <w:r>
        <w:rPr>
          <w:rStyle w:val="Ninguno"/>
          <w:rtl w:val="0"/>
          <w:lang w:val="es-ES_tradnl"/>
        </w:rPr>
        <w:t>como el desarrollo operativo del nuevo componente RUP, sin limitar, no obstante, el acceso de sus regiones a los dem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 xml:space="preserve">s componentes y a sus dotaciones financieras; </w:t>
      </w:r>
      <w:r>
        <w:rPr>
          <w:rStyle w:val="Ninguno"/>
          <w:b w:val="1"/>
          <w:bCs w:val="1"/>
          <w:rtl w:val="0"/>
          <w:lang w:val="es-ES_tradnl"/>
        </w:rPr>
        <w:t>SE COMPROMETE</w:t>
      </w:r>
      <w:r>
        <w:rPr>
          <w:rStyle w:val="Ninguno"/>
          <w:rtl w:val="0"/>
          <w:lang w:val="es-ES_tradnl"/>
        </w:rPr>
        <w:t xml:space="preserve"> a poner en marcha la cooperaci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entre todas las RUP a trav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s de proyectos estrat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 xml:space="preserve">gicos comunes en el marco de sus programas INTERREG por cuenca e </w:t>
      </w:r>
      <w:r>
        <w:rPr>
          <w:rStyle w:val="Ninguno"/>
          <w:b w:val="1"/>
          <w:bCs w:val="1"/>
          <w:rtl w:val="0"/>
          <w:lang w:val="es-ES_tradnl"/>
        </w:rPr>
        <w:t>INVITA</w:t>
      </w:r>
      <w:r>
        <w:rPr>
          <w:rStyle w:val="Ninguno"/>
          <w:rtl w:val="0"/>
          <w:lang w:val="es-ES_tradnl"/>
        </w:rPr>
        <w:t xml:space="preserve"> a la Comisi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a apoyar este planteamiento; </w:t>
      </w:r>
    </w:p>
    <w:p>
      <w:pPr>
        <w:pStyle w:val="Normal (Web)"/>
        <w:spacing w:before="240"/>
        <w:ind w:right="395"/>
        <w:jc w:val="both"/>
        <w:rPr>
          <w:rStyle w:val="Ninguno"/>
          <w:b w:val="1"/>
          <w:bCs w:val="1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 xml:space="preserve">ESTIMA </w:t>
      </w:r>
      <w:r>
        <w:rPr>
          <w:rStyle w:val="Ninguno"/>
          <w:rtl w:val="0"/>
          <w:lang w:val="es-ES_tradnl"/>
        </w:rPr>
        <w:t>que una mejor articulaci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Instrumento de Vecindad, Desarrollo y Cooperaci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Internacional (IVDCI) y del Instrumento PTU</w:t>
      </w:r>
      <w:r>
        <w:rPr>
          <w:rStyle w:val="Ninguno"/>
          <w:b w:val="1"/>
          <w:bCs w:val="1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con la CTE tendr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 xml:space="preserve">un impacto decisivo en el 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xito de los proyectos de cooperaci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favorecer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la puesta en marcha de una verdadera pol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tica de inserci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regional, contribuyendo as</w:t>
      </w:r>
      <w:r>
        <w:rPr>
          <w:rStyle w:val="Ninguno"/>
          <w:rtl w:val="0"/>
          <w:lang w:val="es-ES_tradnl"/>
        </w:rPr>
        <w:t xml:space="preserve">í </w:t>
      </w:r>
      <w:r>
        <w:rPr>
          <w:rStyle w:val="Ninguno"/>
          <w:rtl w:val="0"/>
          <w:lang w:val="es-ES_tradnl"/>
        </w:rPr>
        <w:t>a aumentar la influencia de la Uni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Europea en el mundo;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ALERTA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sobre el riesgo de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que las condicionalidades, los objetivos de concentraci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tem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tica, las prioridades nacionales y las recomendaciones del Semestre europeo conduzcan a intervenciones desconectadas de las necesidades reales y espec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ficas de las RUP; 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RECOMIENDA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por tanto, un enfoque regionalizado y m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flexible en la aplicaci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 los fondos europeos;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APOYA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los esfuerzos de simplificaci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anunciados y 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ABOGA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por que resulten en una simplificaci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significativa de la carga administrativa para los beneficiarios y las autoridades de gesti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con el objetivo de una puesta en marcha m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s eficaz de los programas; </w:t>
      </w:r>
    </w:p>
    <w:p>
      <w:pPr>
        <w:pStyle w:val="Normal (Web)"/>
        <w:ind w:left="709" w:right="401" w:firstLine="0"/>
        <w:jc w:val="center"/>
        <w:rPr>
          <w:rStyle w:val="Ninguno"/>
          <w:b w:val="1"/>
          <w:bCs w:val="1"/>
          <w:i w:val="1"/>
          <w:iCs w:val="1"/>
          <w:u w:val="single"/>
          <w:lang w:val="es-ES_tradnl"/>
        </w:rPr>
      </w:pPr>
      <w:r>
        <w:rPr>
          <w:rStyle w:val="Ninguno"/>
          <w:b w:val="1"/>
          <w:bCs w:val="1"/>
          <w:i w:val="1"/>
          <w:iCs w:val="1"/>
          <w:u w:val="single"/>
          <w:rtl w:val="0"/>
          <w:lang w:val="es-ES_tradnl"/>
        </w:rPr>
        <w:t>ACCESIBILIDAD</w:t>
      </w:r>
    </w:p>
    <w:p>
      <w:pPr>
        <w:pStyle w:val="Normal (Web)"/>
        <w:ind w:right="401"/>
        <w:jc w:val="both"/>
        <w:rPr>
          <w:rStyle w:val="Ninguno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 xml:space="preserve">SOLICITA </w:t>
      </w:r>
      <w:r>
        <w:rPr>
          <w:rStyle w:val="Ninguno"/>
          <w:rtl w:val="0"/>
          <w:lang w:val="es-ES_tradnl"/>
        </w:rPr>
        <w:t>que se tenga en cuenta la lejan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geogr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fica y la dispersi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territorial de las RUP durante la concepci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adopci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ejecuci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las pol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ticas destinadas a reducir su d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ficit de accesibilidad en materia de transporte y de conexi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digital, tanto con el continente europeo como a nivel intra e interregional; </w:t>
      </w:r>
    </w:p>
    <w:p>
      <w:pPr>
        <w:pStyle w:val="Normal (Web)"/>
        <w:spacing w:before="240"/>
        <w:ind w:right="395"/>
        <w:jc w:val="both"/>
        <w:rPr>
          <w:rStyle w:val="Ninguno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 xml:space="preserve">INSISTE, </w:t>
      </w:r>
      <w:r>
        <w:rPr>
          <w:rStyle w:val="Ninguno"/>
          <w:rtl w:val="0"/>
          <w:lang w:val="es-ES_tradnl"/>
        </w:rPr>
        <w:t>en la importancia que, para la igualdad de oportunidades, el empleo y la conectividad, tiene la reducci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d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ficit de accesibilidad de las RUP, dependientes exclusivamente de las conexiones del transporte mar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timo y a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reo;</w:t>
      </w:r>
    </w:p>
    <w:p>
      <w:pPr>
        <w:pStyle w:val="Normal (Web)"/>
        <w:spacing w:before="240"/>
        <w:ind w:right="395"/>
        <w:jc w:val="both"/>
        <w:rPr>
          <w:rStyle w:val="Ninguno"/>
          <w:lang w:val="es-ES_tradnl"/>
        </w:rPr>
      </w:pPr>
      <w:r>
        <w:rPr>
          <w:rStyle w:val="Ninguno"/>
          <w:b w:val="1"/>
          <w:bCs w:val="1"/>
          <w:rtl w:val="0"/>
          <w:lang w:val="es-ES_tradnl"/>
        </w:rPr>
        <w:t>PIDE</w:t>
      </w:r>
      <w:r>
        <w:rPr>
          <w:rStyle w:val="Ninguno"/>
          <w:rtl w:val="0"/>
          <w:lang w:val="es-ES_tradnl"/>
        </w:rPr>
        <w:t>, en este contexto, la aplicaci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medidas concretas en el marco de una reforma profunda de la pol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tica com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 xml:space="preserve">n de transportes para sus regiones; </w:t>
      </w:r>
    </w:p>
    <w:p>
      <w:pPr>
        <w:pStyle w:val="Normal (Web)"/>
        <w:spacing w:before="240"/>
        <w:ind w:right="395"/>
        <w:jc w:val="both"/>
        <w:rPr>
          <w:rStyle w:val="Ninguno"/>
          <w:lang w:val="es-ES_tradnl"/>
        </w:rPr>
      </w:pPr>
    </w:p>
    <w:p>
      <w:pPr>
        <w:pStyle w:val="Cuerpo"/>
        <w:spacing w:before="240"/>
        <w:ind w:left="709" w:right="395" w:firstLine="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i w:val="1"/>
          <w:iCs w:val="1"/>
          <w:outline w:val="0"/>
          <w:color w:val="000000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UNA TRANSICI</w:t>
      </w:r>
      <w:r>
        <w:rPr>
          <w:rStyle w:val="Ninguno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b w:val="1"/>
          <w:bCs w:val="1"/>
          <w:i w:val="1"/>
          <w:iCs w:val="1"/>
          <w:outline w:val="0"/>
          <w:color w:val="000000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VERDE Y JUSTA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RECUERDA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que la situaci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geogr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fica de las RUP permite a la UE disponer de los mayores espacios naturales marinos y terrestres reconocidos internacionalmente, que conviene proteger y valorar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mejor;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REITERA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 posicionamiento de las RUP como territorios de soluciones, que pretenden contribuir a alcanzar los objetivos de la Uni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 materia de desarrollo sostenible, transici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energ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y lucha contra las alteraciones clim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ticas;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PIDE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la Comisi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Europa una mejor adaptaci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 los procedimientos y los criterios de elegibilidad del </w:t>
      </w:r>
      <w:r>
        <w:rPr>
          <w:rStyle w:val="Ninguno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Fondo de Solidaridad de la UE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a la realidad de las RUP,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como un aumento de las tasas de intervenci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n;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COMPARTE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las ambiciones del </w:t>
      </w:r>
      <w:r>
        <w:rPr>
          <w:rStyle w:val="Ninguno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Pacto verde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adoptado por la Comisi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Europea, 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SE CONGRATULA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de la referencia espec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fica a las RUP y 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PERMANECE ATENTA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a su aplicaci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concreta;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DESTACA,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no obstante, que cualquier pol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tica o propuesta legislativa, incluidas las de naturaleza fiscal como la tasa al queroseno, en el 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mbito de la reducci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las emisiones de carbono debe evaluarse y abordarse de manera global, en aras de encontrar un equilibrio justo entre el imperativo medioambiental, la necesidad de accesibilidad y los altos costes sociales que deber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soportar sus ciudadanos;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CONSIDERA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que, en ausencia de medidas derogatorias en favor de las RUP, su situaci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econ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mica y social podr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verse agravada por la voluntad anunciada de integrar el transporte mar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timo en el sistema de comercio de derechos de emisi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CO</w:t>
      </w:r>
      <w:r>
        <w:rPr>
          <w:rStyle w:val="Ninguno"/>
          <w:rFonts w:ascii="Times New Roman" w:hAnsi="Times New Roman"/>
          <w:outline w:val="0"/>
          <w:color w:val="000000"/>
          <w:u w:color="000000"/>
          <w:vertAlign w:val="subscript"/>
          <w:rtl w:val="0"/>
          <w:lang w:val="es-ES_tradnl"/>
          <w14:textFill>
            <w14:solidFill>
              <w14:srgbClr w14:val="000000"/>
            </w14:solidFill>
          </w14:textFill>
        </w:rPr>
        <w:t>2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;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b w:val="1"/>
          <w:bCs w:val="1"/>
        </w:rPr>
      </w:pP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 xml:space="preserve">LAMENTA 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que la propuesta del </w:t>
      </w:r>
      <w:r>
        <w:rPr>
          <w:rStyle w:val="Ninguno"/>
          <w:rFonts w:ascii="Times New Roman" w:hAnsi="Times New Roman"/>
          <w:i w:val="1"/>
          <w:iCs w:val="1"/>
          <w:rtl w:val="0"/>
          <w:lang w:val="es-ES_tradnl"/>
        </w:rPr>
        <w:t>Fondo para una transici</w:t>
      </w:r>
      <w:r>
        <w:rPr>
          <w:rStyle w:val="Ninguno"/>
          <w:rFonts w:ascii="Times New Roman" w:hAnsi="Times New Roman" w:hint="default"/>
          <w:i w:val="1"/>
          <w:iCs w:val="1"/>
          <w:rtl w:val="0"/>
          <w:lang w:val="es-ES_tradnl"/>
        </w:rPr>
        <w:t>ó</w:t>
      </w:r>
      <w:r>
        <w:rPr>
          <w:rStyle w:val="Ninguno"/>
          <w:rFonts w:ascii="Times New Roman" w:hAnsi="Times New Roman"/>
          <w:i w:val="1"/>
          <w:iCs w:val="1"/>
          <w:rtl w:val="0"/>
          <w:lang w:val="es-ES_tradnl"/>
        </w:rPr>
        <w:t>n justa</w:t>
      </w:r>
      <w:r>
        <w:rPr>
          <w:rStyle w:val="Ninguno"/>
          <w:rFonts w:ascii="Times New Roman" w:hAnsi="Times New Roman"/>
          <w:rtl w:val="0"/>
          <w:lang w:val="es-ES_tradnl"/>
        </w:rPr>
        <w:t xml:space="preserve"> no tenga en cuenta las dificultades de las Regiones Ultraperif</w:t>
      </w:r>
      <w:r>
        <w:rPr>
          <w:rStyle w:val="Ninguno"/>
          <w:rFonts w:ascii="Times New Roman" w:hAnsi="Times New Roman" w:hint="default"/>
          <w:rtl w:val="0"/>
          <w:lang w:val="es-ES_tradnl"/>
        </w:rPr>
        <w:t>é</w:t>
      </w:r>
      <w:r>
        <w:rPr>
          <w:rStyle w:val="Ninguno"/>
          <w:rFonts w:ascii="Times New Roman" w:hAnsi="Times New Roman"/>
          <w:rtl w:val="0"/>
          <w:lang w:val="es-ES_tradnl"/>
        </w:rPr>
        <w:t>ricas, energ</w:t>
      </w:r>
      <w:r>
        <w:rPr>
          <w:rStyle w:val="Ninguno"/>
          <w:rFonts w:ascii="Times New Roman" w:hAnsi="Times New Roman" w:hint="default"/>
          <w:rtl w:val="0"/>
          <w:lang w:val="es-ES_tradnl"/>
        </w:rPr>
        <w:t>é</w:t>
      </w:r>
      <w:r>
        <w:rPr>
          <w:rStyle w:val="Ninguno"/>
          <w:rFonts w:ascii="Times New Roman" w:hAnsi="Times New Roman"/>
          <w:rtl w:val="0"/>
          <w:lang w:val="es-ES_tradnl"/>
        </w:rPr>
        <w:t>ticamente aisladas y muy dependientes de los combustibles f</w:t>
      </w:r>
      <w:r>
        <w:rPr>
          <w:rStyle w:val="Ninguno"/>
          <w:rFonts w:ascii="Times New Roman" w:hAnsi="Times New Roman" w:hint="default"/>
          <w:rtl w:val="0"/>
          <w:lang w:val="es-ES_tradnl"/>
        </w:rPr>
        <w:t>ó</w:t>
      </w:r>
      <w:r>
        <w:rPr>
          <w:rStyle w:val="Ninguno"/>
          <w:rFonts w:ascii="Times New Roman" w:hAnsi="Times New Roman"/>
          <w:rtl w:val="0"/>
          <w:lang w:val="es-ES_tradnl"/>
        </w:rPr>
        <w:t>siles.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 xml:space="preserve">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REITERA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 compromiso de las RUP de reforzar su autonom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energ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y de consolidar sus avances en materia de energ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as renovables. 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TOMA NOTA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, en este contexto, de las prioridades identificadas en el programa de la presidencia croata del Consejo, y 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RECUERDA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su compromiso de participar plenamente en cualquier iniciativa relacionada con el sector de la energ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a, especialmente la de</w:t>
      </w:r>
      <w:r>
        <w:rPr>
          <w:rStyle w:val="Ninguno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Energ</w:t>
      </w:r>
      <w:r>
        <w:rPr>
          <w:rStyle w:val="Ninguno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limpia para las islas europeas;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SE</w:t>
      </w:r>
      <w:r>
        <w:rPr>
          <w:rStyle w:val="Ninguno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ALA,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por otra parte,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que la gesti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residuos es m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compleja y costosa en sus territorios que en el continente europeo, y necesita, por tanto, mayores inversiones en t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rminos de infraestructuras; 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INSISTE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en este sentido, en la importancia de prever una regulaci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adaptada y un apoyo financiero suficiente, incluso a trav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del FEDER, a fin de facilitar la transici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las RUP hacia una verdadera econom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 circular; 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before="240"/>
        <w:ind w:right="395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i w:val="1"/>
          <w:iCs w:val="1"/>
          <w:outline w:val="0"/>
          <w:color w:val="000000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ECONOM</w:t>
      </w:r>
      <w:r>
        <w:rPr>
          <w:rStyle w:val="Ninguno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b w:val="1"/>
          <w:bCs w:val="1"/>
          <w:i w:val="1"/>
          <w:iCs w:val="1"/>
          <w:outline w:val="0"/>
          <w:color w:val="000000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A AZUL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REAFIRMA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que el espacio mar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timo de las RUP representa una ventaja considerable al servicio del empleo, de la actividad econ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mica, y del desarrollo sostenible y 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RECUERDA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las especificidades de sus cuencas mar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timas cuyos retos, en las fronteras externas de la UE, requieren de una atenci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especial y constante por parte de Europa; 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DESTACA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en este sentido, la necesidad de un mejor acompa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amiento financiero para las RUP en las actuaciones iniciadas y la puesta en marcha de inversiones ambiciosas, para aprovechar mejor este potencial; 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ABOGA</w:t>
      </w:r>
      <w:r>
        <w:rPr>
          <w:rStyle w:val="Ninguno"/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por una aplicaci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n operativa de las conclusiones del Consejo de 19 de noviembre de 2019 sobre los oc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anos y los mares, que invitan principalmente a la protecci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n de las RUP, habida cuenta de su especial vulnerabilidad frente al cambio clim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tico y que destacan la importancia de la pol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tica mar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tima y de la pesca en las RUP para el desarrollo de actividades econ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 xml:space="preserve">micas sostenibles; 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ESTIMA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que la renovaci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 flota pesquera de las RUP constituye de ahora en adelante, a nivel europeo, nacional y regional, un objetivo compartido que permanece, sin embargo, limitado por la regulaci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europea; 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CONSIDERA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que deben realizarse esfuerzos adicionales para garantizar una mayor coherencia entre la revisi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las l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neas directrices de las ayudas de Estado y el FEMP post 2020;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 xml:space="preserve">LAMENTA </w:t>
      </w:r>
      <w:r>
        <w:rPr>
          <w:rStyle w:val="Ninguno"/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que las instituciones europeas no hayan tenido en cuenta, hasta ahora, las peticiones de las RUP relativas a los Planes de Compensaci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 Sobrecostes (PCS); 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SOLICITA</w:t>
      </w:r>
      <w:r>
        <w:rPr>
          <w:rStyle w:val="Ninguno"/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, nuevamente, una aplicaci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n adaptada y flexible, tanto de los importes como de sus modalidades de aplicaci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n;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 xml:space="preserve">ESPERA </w:t>
      </w:r>
      <w:r>
        <w:rPr>
          <w:rStyle w:val="Ninguno"/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una mayor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clarificaci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n de la articulaci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n de los dispositivos europeos existentes en favor de la econom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a azul en las RUP;</w:t>
      </w:r>
    </w:p>
    <w:p>
      <w:pPr>
        <w:pStyle w:val="Cuerpo"/>
        <w:spacing w:after="0" w:line="240" w:lineRule="auto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fffff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before="240"/>
        <w:ind w:right="395"/>
        <w:jc w:val="center"/>
        <w:rPr>
          <w:rStyle w:val="Ninguno"/>
          <w:rFonts w:ascii="Times New Roman" w:cs="Times New Roman" w:hAnsi="Times New Roman" w:eastAsia="Times New Roman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i w:val="1"/>
          <w:iCs w:val="1"/>
          <w:outline w:val="0"/>
          <w:color w:val="000000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AYUDAS DE ESTADO Y FISCALIDAD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RECUERDA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 objetivo com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las RUP de apoyar la competitividad de sus econom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as, garantizando un alto nivel en materia de respeto de los derechos sociales y de las normas medioambientales;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DESTACA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importancia de dispositivos fiscales y aduaneros adaptados a las especificidades ultraperif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ricas (las accisas con tipos impositivos reducidos, el </w:t>
      </w:r>
      <w:r>
        <w:rPr>
          <w:rStyle w:val="Ninguno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octroi de mer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el AIEM, la Zona Franca de Madeira, etc.) al objeto de reducir el d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ficit de competitividad de los sectores econ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micos de las RUP y 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PIDE,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por tanto, la continuidad de estos dispositivos;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b w:val="1"/>
          <w:bCs w:val="1"/>
        </w:rPr>
      </w:pP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 xml:space="preserve">SOLICITA, </w:t>
      </w:r>
      <w:r>
        <w:rPr>
          <w:rStyle w:val="Ninguno"/>
          <w:rFonts w:ascii="Times New Roman" w:hAnsi="Times New Roman"/>
          <w:rtl w:val="0"/>
          <w:lang w:val="es-ES_tradnl"/>
        </w:rPr>
        <w:t>adem</w:t>
      </w:r>
      <w:r>
        <w:rPr>
          <w:rStyle w:val="Ninguno"/>
          <w:rFonts w:ascii="Times New Roman" w:hAnsi="Times New Roman" w:hint="default"/>
          <w:rtl w:val="0"/>
          <w:lang w:val="es-ES_tradnl"/>
        </w:rPr>
        <w:t>á</w:t>
      </w:r>
      <w:r>
        <w:rPr>
          <w:rStyle w:val="Ninguno"/>
          <w:rFonts w:ascii="Times New Roman" w:hAnsi="Times New Roman"/>
          <w:rtl w:val="0"/>
          <w:lang w:val="es-ES_tradnl"/>
        </w:rPr>
        <w:t>s, una evoluci</w:t>
      </w:r>
      <w:r>
        <w:rPr>
          <w:rStyle w:val="Ninguno"/>
          <w:rFonts w:ascii="Times New Roman" w:hAnsi="Times New Roman" w:hint="default"/>
          <w:rtl w:val="0"/>
          <w:lang w:val="es-ES_tradnl"/>
        </w:rPr>
        <w:t>ó</w:t>
      </w:r>
      <w:r>
        <w:rPr>
          <w:rStyle w:val="Ninguno"/>
          <w:rFonts w:ascii="Times New Roman" w:hAnsi="Times New Roman"/>
          <w:rtl w:val="0"/>
          <w:lang w:val="es-ES_tradnl"/>
        </w:rPr>
        <w:t>n de las normas europeas que tenga en cuenta el impacto puramente local de las ayudas p</w:t>
      </w:r>
      <w:r>
        <w:rPr>
          <w:rStyle w:val="Ninguno"/>
          <w:rFonts w:ascii="Times New Roman" w:hAnsi="Times New Roman" w:hint="default"/>
          <w:rtl w:val="0"/>
          <w:lang w:val="es-ES_tradnl"/>
        </w:rPr>
        <w:t>ú</w:t>
      </w:r>
      <w:r>
        <w:rPr>
          <w:rStyle w:val="Ninguno"/>
          <w:rFonts w:ascii="Times New Roman" w:hAnsi="Times New Roman"/>
          <w:rtl w:val="0"/>
          <w:lang w:val="es-ES_tradnl"/>
        </w:rPr>
        <w:t>blicas otorgadas a las empresas de las RUP, independientemente de su tama</w:t>
      </w:r>
      <w:r>
        <w:rPr>
          <w:rStyle w:val="Ninguno"/>
          <w:rFonts w:ascii="Times New Roman" w:hAnsi="Times New Roman" w:hint="default"/>
          <w:rtl w:val="0"/>
          <w:lang w:val="es-ES_tradnl"/>
        </w:rPr>
        <w:t>ñ</w:t>
      </w:r>
      <w:r>
        <w:rPr>
          <w:rStyle w:val="Ninguno"/>
          <w:rFonts w:ascii="Times New Roman" w:hAnsi="Times New Roman"/>
          <w:rtl w:val="0"/>
          <w:lang w:val="es-ES_tradnl"/>
        </w:rPr>
        <w:t>o;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INSTA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la Comisi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Europea a integrar, en el actual proceso de revisi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las ayudas de Estado, una mejor articulaci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entre la pol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de cohesi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la pol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de la competencia;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before="240"/>
        <w:ind w:left="709" w:right="395" w:firstLine="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i w:val="1"/>
          <w:iCs w:val="1"/>
          <w:outline w:val="0"/>
          <w:color w:val="000000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POL</w:t>
      </w:r>
      <w:r>
        <w:rPr>
          <w:rStyle w:val="Ninguno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b w:val="1"/>
          <w:bCs w:val="1"/>
          <w:i w:val="1"/>
          <w:iCs w:val="1"/>
          <w:outline w:val="0"/>
          <w:color w:val="000000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TICA EXTERIOR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RECUERDA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las ventajas que el posicionamiento geoestrat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gico de las RUP confiere a la UE en la definici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su pol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exterior y en su proyecci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internacional, tanto en las cuencas del Caribe y la Amazonia, como en los oc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anos 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ndico y Atl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ntico;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ALERTA,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no obstante, sobre la necesidad de proteger mejor los intereses de sus regiones en el marco de la pol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exterior de la UE, incluidas las negociaciones sobre los acuerdos internacionales con los pa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ses ACP, China, Australia, Nueva Zelanda, Marruecos y Estados Unidos, entre otros;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PIDE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que se asocie lo antes posible a las RUP en dichas negociaciones, y que se lleven a cabo sistem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ticamente an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lisis de impacto que resulten operativos;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SOLICITA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medidas excepcionales para las RUP en el futuro acuerdo de la Uni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Europea con el Reino Unido, en base al art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culo 349 del TFUE;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before="240"/>
        <w:ind w:left="709" w:right="395" w:firstLine="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i w:val="1"/>
          <w:iCs w:val="1"/>
          <w:outline w:val="0"/>
          <w:color w:val="000000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MIGRACI</w:t>
      </w:r>
      <w:r>
        <w:rPr>
          <w:rStyle w:val="Ninguno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b w:val="1"/>
          <w:bCs w:val="1"/>
          <w:i w:val="1"/>
          <w:iCs w:val="1"/>
          <w:outline w:val="0"/>
          <w:color w:val="000000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N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RECUERDA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que las RUP tambi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se encuentran en primera l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nea en la aplicaci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medidas de acogida o de acompa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amiento a nivel regional; 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ALERTA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sobre las consecuencias dram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ticas que en todas las pol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ticas p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blicas tienen los flujos migratorios, estructurales y masivos, provenientes fundamentalmente de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vecindad pr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xima a Mayotte, Guayana, San Mart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Canarias, especialmente respecto a la gesti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un importante n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mero de menores no acompa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ados;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ALERTA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sobre el aumento significativo de la carga financiera sobre los servicios p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blicos de la Regi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Aut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noma de Madeira, debida al retorno masivo de ciudadanos portugueses desde Venezuela, al que no podr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hacer frente debidamente sin un apoyo europeo adecuado; 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DESTACA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que el apoyo financiero de la UE y de sus Estados respectivos es necesario para paliar el fuerte incremento de los gastos presupuestarias de las regiones derivados de los flujos migratorios y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APOYA,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este sentido, la dimensi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regional introducida por el Parlamento Europeo para las medidas de ejecuci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del </w:t>
      </w:r>
      <w:r>
        <w:rPr>
          <w:rStyle w:val="Ninguno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Fondo de Asilo y Migraci</w:t>
      </w:r>
      <w:r>
        <w:rPr>
          <w:rStyle w:val="Ninguno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 Integraci</w:t>
      </w:r>
      <w:r>
        <w:rPr>
          <w:rStyle w:val="Ninguno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para el per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odo 2021-2027, que debe beneficiar tambi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 las RUP;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before="240"/>
        <w:ind w:right="395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***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SEGUIR</w:t>
      </w:r>
      <w:r>
        <w:rPr>
          <w:rStyle w:val="Ninguno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CON ATENCI</w:t>
      </w:r>
      <w:r>
        <w:rPr>
          <w:rStyle w:val="Ninguno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implementaci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 estrategia en favor de las RUP, sobre la que la Comisi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elaborar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ximamente un informe que ser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presentado al Parlamento Europeo y al Consejo; y la 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ANIMA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a proponer medidas adaptadas y ambiciosas tal como han sido preconizadas en el Memor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ndum de las RUP de marzo de 2017.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RECUERDA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en definitiva, que la realidad de la ultraperiferia justifica profundizar en la aplicaci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las disposiciones del art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culo 349 del TFUE en todas las instancias institucionales europeas, en particular mediante el mantenimiento, en el seno del Consejo, del grupo de trabajo espec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ficamente dedicado a sus regiones, y el refuerzo del rol de coordinaci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interservicios de la Unidad RUP en el seno de la Comisi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n.</w:t>
      </w:r>
    </w:p>
    <w:p>
      <w:pPr>
        <w:pStyle w:val="Cuerpo"/>
        <w:spacing w:before="240"/>
        <w:ind w:right="395"/>
        <w:jc w:val="both"/>
        <w:rPr>
          <w:rStyle w:val="Ninguno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CONF</w:t>
      </w:r>
      <w:r>
        <w:rPr>
          <w:rStyle w:val="Ninguno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en el apoyo de la Comisi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Europea, en particular de la Comisaria responsable de la pol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regional, de la futura Presidencia portuguesa de la UE en el marco del tr</w:t>
      </w:r>
      <w:r>
        <w:rPr>
          <w:rStyle w:val="Ninguno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con Alemania y Eslovenia, y de sus Estados miembros, para avanzar en este sentido.</w:t>
      </w:r>
    </w:p>
    <w:p>
      <w:pPr>
        <w:pStyle w:val="Cuerpo"/>
        <w:jc w:val="right"/>
        <w:rPr>
          <w:rStyle w:val="Ninguno"/>
          <w:rFonts w:ascii="Times New Roman" w:cs="Times New Roman" w:hAnsi="Times New Roman" w:eastAsia="Times New Roman"/>
        </w:rPr>
      </w:pPr>
      <w:r>
        <w:rPr>
          <w:rStyle w:val="Ninguno"/>
          <w:rFonts w:ascii="Times New Roman" w:hAnsi="Times New Roman"/>
          <w:rtl w:val="0"/>
          <w:lang w:val="es-ES_tradnl"/>
        </w:rPr>
        <w:t>En San Mart</w:t>
      </w:r>
      <w:r>
        <w:rPr>
          <w:rStyle w:val="Ninguno"/>
          <w:rFonts w:ascii="Times New Roman" w:hAnsi="Times New Roman" w:hint="default"/>
          <w:rtl w:val="0"/>
          <w:lang w:val="es-ES_tradnl"/>
        </w:rPr>
        <w:t>í</w:t>
      </w:r>
      <w:r>
        <w:rPr>
          <w:rStyle w:val="Ninguno"/>
          <w:rFonts w:ascii="Times New Roman" w:hAnsi="Times New Roman"/>
          <w:rtl w:val="0"/>
          <w:lang w:val="es-ES_tradnl"/>
        </w:rPr>
        <w:t>n, a 6 de febrero de 2020</w:t>
      </w:r>
    </w:p>
    <w:tbl>
      <w:tblPr>
        <w:tblW w:w="793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43"/>
        <w:gridCol w:w="2644"/>
        <w:gridCol w:w="2644"/>
      </w:tblGrid>
      <w:tr>
        <w:tblPrEx>
          <w:shd w:val="clear" w:color="auto" w:fill="cdd4e9"/>
        </w:tblPrEx>
        <w:trPr>
          <w:trHeight w:val="2082" w:hRule="atLeast"/>
        </w:trPr>
        <w:tc>
          <w:tcPr>
            <w:tcW w:type="dxa" w:w="26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both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both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es-ES_tradnl"/>
              </w:rPr>
              <w:t>AZORES</w:t>
            </w:r>
          </w:p>
          <w:p>
            <w:pPr>
              <w:pStyle w:val="Cuerpo"/>
              <w:jc w:val="both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lang w:val="es-ES_tradnl"/>
              </w:rPr>
            </w:pPr>
          </w:p>
          <w:p>
            <w:pPr>
              <w:pStyle w:val="Cuerpo"/>
              <w:jc w:val="both"/>
            </w:pPr>
            <w:r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lang w:val="es-ES_tradnl"/>
              </w:rPr>
            </w:r>
          </w:p>
        </w:tc>
        <w:tc>
          <w:tcPr>
            <w:tcW w:type="dxa" w:w="26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both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both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es-ES_tradnl"/>
              </w:rPr>
              <w:t>CANARIAS</w:t>
            </w:r>
          </w:p>
          <w:p>
            <w:pPr>
              <w:pStyle w:val="Cuerpo"/>
              <w:jc w:val="both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lang w:val="es-ES_tradnl"/>
              </w:rPr>
            </w:pPr>
          </w:p>
          <w:p>
            <w:pPr>
              <w:pStyle w:val="Cuerpo"/>
              <w:jc w:val="both"/>
            </w:pPr>
            <w:r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lang w:val="es-ES_tradnl"/>
              </w:rPr>
            </w:r>
          </w:p>
        </w:tc>
        <w:tc>
          <w:tcPr>
            <w:tcW w:type="dxa" w:w="26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both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both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es-ES_tradnl"/>
              </w:rPr>
              <w:t>GUADALUPE</w:t>
            </w:r>
          </w:p>
          <w:p>
            <w:pPr>
              <w:pStyle w:val="Cuerpo"/>
              <w:jc w:val="both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lang w:val="es-ES_tradnl"/>
              </w:rPr>
            </w:pPr>
          </w:p>
          <w:p>
            <w:pPr>
              <w:pStyle w:val="Cuerpo"/>
              <w:jc w:val="both"/>
            </w:pPr>
            <w:r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lang w:val="es-ES_tradnl"/>
              </w:rPr>
            </w:r>
          </w:p>
        </w:tc>
      </w:tr>
      <w:tr>
        <w:tblPrEx>
          <w:shd w:val="clear" w:color="auto" w:fill="cdd4e9"/>
        </w:tblPrEx>
        <w:trPr>
          <w:trHeight w:val="1759" w:hRule="atLeast"/>
        </w:trPr>
        <w:tc>
          <w:tcPr>
            <w:tcW w:type="dxa" w:w="26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both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es-ES_tradnl"/>
              </w:rPr>
              <w:t>GUAYANA</w:t>
            </w:r>
          </w:p>
          <w:p>
            <w:pPr>
              <w:pStyle w:val="Cuerpo"/>
              <w:jc w:val="both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lang w:val="es-ES_tradnl"/>
              </w:rPr>
            </w:pPr>
          </w:p>
          <w:p>
            <w:pPr>
              <w:pStyle w:val="Cuerpo"/>
              <w:jc w:val="both"/>
            </w:pPr>
            <w:r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lang w:val="es-ES_tradnl"/>
              </w:rPr>
            </w:r>
          </w:p>
        </w:tc>
        <w:tc>
          <w:tcPr>
            <w:tcW w:type="dxa" w:w="26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both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es-ES_tradnl"/>
              </w:rPr>
              <w:t>MADEIRA</w:t>
            </w:r>
          </w:p>
          <w:p>
            <w:pPr>
              <w:pStyle w:val="Cuerpo"/>
              <w:jc w:val="both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lang w:val="es-ES_tradnl"/>
              </w:rPr>
            </w:pPr>
          </w:p>
          <w:p>
            <w:pPr>
              <w:pStyle w:val="Cuerpo"/>
              <w:jc w:val="both"/>
            </w:pPr>
            <w:r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lang w:val="es-ES_tradnl"/>
              </w:rPr>
            </w:r>
          </w:p>
        </w:tc>
        <w:tc>
          <w:tcPr>
            <w:tcW w:type="dxa" w:w="26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both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es-ES_tradnl"/>
              </w:rPr>
              <w:t>MARTINICA</w:t>
            </w:r>
          </w:p>
          <w:p>
            <w:pPr>
              <w:pStyle w:val="Cuerpo"/>
              <w:jc w:val="both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lang w:val="es-ES_tradnl"/>
              </w:rPr>
            </w:pPr>
          </w:p>
          <w:p>
            <w:pPr>
              <w:pStyle w:val="Cuerpo"/>
              <w:jc w:val="both"/>
            </w:pPr>
            <w:r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lang w:val="es-ES_tradnl"/>
              </w:rPr>
            </w:r>
          </w:p>
        </w:tc>
      </w:tr>
      <w:tr>
        <w:tblPrEx>
          <w:shd w:val="clear" w:color="auto" w:fill="cdd4e9"/>
        </w:tblPrEx>
        <w:trPr>
          <w:trHeight w:val="1785" w:hRule="atLeast"/>
        </w:trPr>
        <w:tc>
          <w:tcPr>
            <w:tcW w:type="dxa" w:w="26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both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es-ES_tradnl"/>
              </w:rPr>
              <w:t>MAYOTTE</w:t>
            </w:r>
            <w:r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</w:rPr>
            </w:r>
          </w:p>
        </w:tc>
        <w:tc>
          <w:tcPr>
            <w:tcW w:type="dxa" w:w="26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both"/>
            </w:pP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es-ES_tradnl"/>
              </w:rPr>
              <w:t>REUNI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26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both"/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es-ES_tradnl"/>
              </w:rPr>
              <w:t>SAN MART</w:t>
            </w:r>
            <w:r>
              <w:rPr>
                <w:rStyle w:val="Ninguno"/>
                <w:rFonts w:ascii="Times New Roman" w:hAnsi="Times New Roman" w:hint="default"/>
                <w:b w:val="1"/>
                <w:bCs w:val="1"/>
                <w:rtl w:val="0"/>
                <w:lang w:val="es-ES_tradnl"/>
              </w:rPr>
              <w:t>Í</w:t>
            </w:r>
            <w:r>
              <w:rPr>
                <w:rStyle w:val="Ninguno"/>
                <w:rFonts w:ascii="Times New Roman" w:hAnsi="Times New Roman"/>
                <w:b w:val="1"/>
                <w:bCs w:val="1"/>
                <w:rtl w:val="0"/>
                <w:lang w:val="es-ES_tradnl"/>
              </w:rPr>
              <w:t>N</w:t>
            </w:r>
            <w:r>
              <w:rPr>
                <w:rStyle w:val="Ninguno"/>
                <w:rFonts w:ascii="Times New Roman" w:cs="Times New Roman" w:hAnsi="Times New Roman" w:eastAsia="Times New Roman"/>
                <w:b w:val="1"/>
                <w:bCs w:val="1"/>
              </w:rPr>
            </w:r>
          </w:p>
        </w:tc>
      </w:tr>
    </w:tbl>
    <w:p>
      <w:pPr>
        <w:pStyle w:val="Cuerpo"/>
        <w:spacing w:after="0" w:line="240" w:lineRule="auto"/>
      </w:pPr>
    </w:p>
    <w:sectPr>
      <w:headerReference w:type="default" r:id="rId4"/>
      <w:footerReference w:type="default" r:id="rId5"/>
      <w:pgSz w:w="11900" w:h="16840" w:orient="portrait"/>
      <w:pgMar w:top="1418" w:right="1134" w:bottom="1418" w:left="2835" w:header="1134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Bookman Old Styl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7911"/>
        <w:tab w:val="clear" w:pos="8504"/>
      </w:tabs>
      <w:spacing w:after="0" w:line="240" w:lineRule="auto"/>
      <w:jc w:val="center"/>
    </w:pPr>
    <w:r>
      <w:rPr>
        <w:rStyle w:val="Ninguno"/>
        <w:rFonts w:ascii="Helvetica" w:cs="Helvetica" w:hAnsi="Helvetica" w:eastAsia="Helvetica"/>
        <w:b w:val="1"/>
        <w:bCs w:val="1"/>
        <w:i w:val="1"/>
        <w:iCs w:val="1"/>
        <w:sz w:val="18"/>
        <w:szCs w:val="18"/>
        <w:rtl w:val="0"/>
      </w:rPr>
      <w:fldChar w:fldCharType="begin" w:fldLock="0"/>
    </w:r>
    <w:r>
      <w:rPr>
        <w:rStyle w:val="Ninguno"/>
        <w:rFonts w:ascii="Helvetica" w:cs="Helvetica" w:hAnsi="Helvetica" w:eastAsia="Helvetica"/>
        <w:b w:val="1"/>
        <w:bCs w:val="1"/>
        <w:i w:val="1"/>
        <w:iCs w:val="1"/>
        <w:sz w:val="18"/>
        <w:szCs w:val="18"/>
        <w:rtl w:val="0"/>
      </w:rPr>
      <w:instrText xml:space="preserve"> PAGE </w:instrText>
    </w:r>
    <w:r>
      <w:rPr>
        <w:rStyle w:val="Ninguno"/>
        <w:rFonts w:ascii="Helvetica" w:cs="Helvetica" w:hAnsi="Helvetica" w:eastAsia="Helvetica"/>
        <w:b w:val="1"/>
        <w:bCs w:val="1"/>
        <w:i w:val="1"/>
        <w:iCs w:val="1"/>
        <w:sz w:val="18"/>
        <w:szCs w:val="18"/>
        <w:rtl w:val="0"/>
      </w:rPr>
      <w:fldChar w:fldCharType="separate" w:fldLock="0"/>
    </w:r>
    <w:r>
      <w:rPr>
        <w:rStyle w:val="Ninguno"/>
        <w:rFonts w:ascii="Helvetica" w:cs="Helvetica" w:hAnsi="Helvetica" w:eastAsia="Helvetica"/>
        <w:b w:val="1"/>
        <w:bCs w:val="1"/>
        <w:i w:val="1"/>
        <w:iCs w:val="1"/>
        <w:sz w:val="18"/>
        <w:szCs w:val="18"/>
        <w:rtl w:val="0"/>
      </w:rPr>
    </w:r>
    <w:r>
      <w:rPr>
        <w:rStyle w:val="Ninguno"/>
        <w:rFonts w:ascii="Helvetica" w:cs="Helvetica" w:hAnsi="Helvetica" w:eastAsia="Helvetica"/>
        <w:b w:val="1"/>
        <w:bCs w:val="1"/>
        <w:i w:val="1"/>
        <w:iCs w:val="1"/>
        <w:sz w:val="18"/>
        <w:szCs w:val="18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7911"/>
        <w:tab w:val="clear" w:pos="4252"/>
        <w:tab w:val="clear" w:pos="8504"/>
      </w:tabs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238125</wp:posOffset>
              </wp:positionH>
              <wp:positionV relativeFrom="page">
                <wp:posOffset>2276475</wp:posOffset>
              </wp:positionV>
              <wp:extent cx="1367790" cy="5045075"/>
              <wp:effectExtent l="0" t="0" r="0" b="0"/>
              <wp:wrapNone/>
              <wp:docPr id="1073741829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67790" cy="5045075"/>
                        <a:chOff x="0" y="0"/>
                        <a:chExt cx="1367789" cy="5045075"/>
                      </a:xfrm>
                    </wpg:grpSpPr>
                    <pic:pic xmlns:pic="http://schemas.openxmlformats.org/drawingml/2006/picture">
                      <pic:nvPicPr>
                        <pic:cNvPr id="1073741825" name="Picture 9" descr="Pictur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02050"/>
                          <a:ext cx="1367790" cy="134302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g:grpSp>
                      <wpg:cNvPr id="1073741828" name="Text Box 10"/>
                      <wpg:cNvGrpSpPr/>
                      <wpg:grpSpPr>
                        <a:xfrm>
                          <a:off x="435609" y="-1"/>
                          <a:ext cx="492126" cy="3799841"/>
                          <a:chOff x="0" y="0"/>
                          <a:chExt cx="492124" cy="3799840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-1" y="-1"/>
                            <a:ext cx="492126" cy="3799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 rot="16200000">
                            <a:off x="-1608139" y="1653857"/>
                            <a:ext cx="3708402" cy="49212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</w:pPr>
                              <w:r>
                                <w:rPr>
                                  <w:rStyle w:val="Ninguno"/>
                                  <w:rFonts w:ascii="Helvetica" w:hAnsi="Helvetica"/>
                                  <w:b w:val="1"/>
                                  <w:bCs w:val="1"/>
                                  <w:spacing w:val="40"/>
                                  <w:sz w:val="18"/>
                                  <w:szCs w:val="18"/>
                                  <w:rtl w:val="0"/>
                                  <w:lang w:val="es-ES_tradnl"/>
                                </w:rPr>
                                <w:t>Regiones Europeas Ultraperif</w:t>
                              </w:r>
                              <w:r>
                                <w:rPr>
                                  <w:rStyle w:val="Ninguno"/>
                                  <w:rFonts w:ascii="Helvetica" w:hAnsi="Helvetica" w:hint="default"/>
                                  <w:b w:val="1"/>
                                  <w:bCs w:val="1"/>
                                  <w:spacing w:val="40"/>
                                  <w:sz w:val="18"/>
                                  <w:szCs w:val="18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Ninguno"/>
                                  <w:rFonts w:ascii="Helvetica" w:hAnsi="Helvetica"/>
                                  <w:b w:val="1"/>
                                  <w:bCs w:val="1"/>
                                  <w:spacing w:val="40"/>
                                  <w:sz w:val="18"/>
                                  <w:szCs w:val="18"/>
                                  <w:rtl w:val="0"/>
                                  <w:lang w:val="pt-PT"/>
                                </w:rPr>
                                <w:t>ricas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18.8pt;margin-top:179.2pt;width:107.7pt;height:397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367790,5045075">
              <w10:wrap type="none" side="bothSides" anchorx="page" anchory="page"/>
              <v:shape id="_x0000_s1027" type="#_x0000_t75" style="position:absolute;left:0;top:3702050;width:1367790;height:1343025;">
                <v:imagedata r:id="rId1" o:title="image1.jpeg"/>
              </v:shape>
              <v:group id="_x0000_s1028" style="position:absolute;left:435610;top:0;width:492124;height:3799840;" coordorigin="0,0" coordsize="492124,3799840">
                <v:rect id="_x0000_s1029" style="position:absolute;left:0;top:0;width:492124;height:379984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0" type="#_x0000_t202" style="position:absolute;left:-1608138;top:1653858;width:3708400;height:492124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</w:pPr>
                        <w:r>
                          <w:rPr>
                            <w:rStyle w:val="Ninguno"/>
                            <w:rFonts w:ascii="Helvetica" w:hAnsi="Helvetica"/>
                            <w:b w:val="1"/>
                            <w:bCs w:val="1"/>
                            <w:spacing w:val="40"/>
                            <w:sz w:val="18"/>
                            <w:szCs w:val="18"/>
                            <w:rtl w:val="0"/>
                            <w:lang w:val="es-ES_tradnl"/>
                          </w:rPr>
                          <w:t>Regiones Europeas Ultraperif</w:t>
                        </w:r>
                        <w:r>
                          <w:rPr>
                            <w:rStyle w:val="Ninguno"/>
                            <w:rFonts w:ascii="Helvetica" w:hAnsi="Helvetica" w:hint="default"/>
                            <w:b w:val="1"/>
                            <w:bCs w:val="1"/>
                            <w:spacing w:val="40"/>
                            <w:sz w:val="18"/>
                            <w:szCs w:val="18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Ninguno"/>
                            <w:rFonts w:ascii="Helvetica" w:hAnsi="Helvetica"/>
                            <w:b w:val="1"/>
                            <w:bCs w:val="1"/>
                            <w:spacing w:val="40"/>
                            <w:sz w:val="18"/>
                            <w:szCs w:val="18"/>
                            <w:rtl w:val="0"/>
                            <w:lang w:val="pt-PT"/>
                          </w:rPr>
                          <w:t>ricas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left" w:pos="360"/>
        <w:tab w:val="center" w:pos="4252"/>
        <w:tab w:val="right" w:pos="8504"/>
      </w:tabs>
      <w:suppressAutoHyphens w:val="0"/>
      <w:bidi w:val="0"/>
      <w:spacing w:before="120" w:after="120" w:line="288" w:lineRule="auto"/>
      <w:ind w:left="0" w:right="0" w:firstLine="0"/>
      <w:jc w:val="left"/>
      <w:outlineLvl w:val="9"/>
    </w:pPr>
    <w:rPr>
      <w:rFonts w:ascii="Bookman Old Style" w:cs="Arial Unicode MS" w:hAnsi="Bookman Old Sty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5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